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hint="eastAsia" w:ascii="华文宋体" w:hAnsi="华文宋体" w:eastAsia="华文宋体"/>
          <w:b/>
          <w:bCs/>
          <w:color w:val="FF0000"/>
          <w:sz w:val="84"/>
          <w:szCs w:val="84"/>
        </w:rPr>
      </w:pPr>
      <w:r>
        <w:rPr>
          <w:rFonts w:hint="eastAsia" w:ascii="华文宋体" w:hAnsi="华文宋体" w:eastAsia="华文宋体"/>
          <w:b/>
          <w:bCs/>
          <w:color w:val="FF0000"/>
          <w:sz w:val="84"/>
          <w:szCs w:val="84"/>
        </w:rPr>
        <w:t>苏州市建设监理协会</w:t>
      </w:r>
    </w:p>
    <w:p>
      <w:pPr>
        <w:spacing w:line="560" w:lineRule="exact"/>
        <w:jc w:val="center"/>
        <w:rPr>
          <w:rFonts w:ascii="宋体" w:hAnsi="宋体"/>
          <w:bCs/>
          <w:sz w:val="28"/>
          <w:szCs w:val="28"/>
        </w:rPr>
      </w:pPr>
      <w:r>
        <w:rPr>
          <w:rFonts w:hint="eastAsia" w:ascii="宋体" w:hAnsi="宋体"/>
          <w:bCs/>
          <w:sz w:val="28"/>
          <w:szCs w:val="28"/>
        </w:rPr>
        <w:t>苏监协[202</w:t>
      </w:r>
      <w:r>
        <w:rPr>
          <w:rFonts w:hint="eastAsia" w:ascii="宋体" w:hAnsi="宋体"/>
          <w:bCs/>
          <w:sz w:val="28"/>
          <w:szCs w:val="28"/>
          <w:lang w:val="en-US" w:eastAsia="zh-CN"/>
        </w:rPr>
        <w:t>2</w:t>
      </w:r>
      <w:r>
        <w:rPr>
          <w:rFonts w:hint="eastAsia" w:ascii="宋体" w:hAnsi="宋体"/>
          <w:bCs/>
          <w:sz w:val="28"/>
          <w:szCs w:val="28"/>
        </w:rPr>
        <w:t>]1号</w:t>
      </w:r>
    </w:p>
    <w:p>
      <w:pPr>
        <w:spacing w:line="560" w:lineRule="exact"/>
        <w:jc w:val="center"/>
        <w:rPr>
          <w:rFonts w:ascii="仿宋_GB2312" w:hAnsi="宋体" w:eastAsia="仿宋_GB2312"/>
          <w:bCs/>
          <w:color w:val="FF0000"/>
          <w:sz w:val="28"/>
          <w:szCs w:val="28"/>
        </w:rPr>
      </w:pPr>
      <w:r>
        <w:rPr>
          <w:rFonts w:hint="eastAsia" w:ascii="仿宋_GB2312" w:hAnsi="宋体" w:eastAsia="仿宋_GB2312"/>
          <w:bCs/>
          <w:color w:val="FF0000"/>
          <w:sz w:val="28"/>
          <w:szCs w:val="28"/>
        </w:rPr>
        <w:t>------------------------</w:t>
      </w:r>
      <w:r>
        <w:rPr>
          <w:rFonts w:hint="eastAsia" w:ascii="仿宋" w:hAnsi="仿宋" w:eastAsia="仿宋"/>
          <w:bCs/>
          <w:color w:val="FF0000"/>
          <w:sz w:val="28"/>
          <w:szCs w:val="28"/>
        </w:rPr>
        <w:t>★</w:t>
      </w:r>
      <w:r>
        <w:rPr>
          <w:rFonts w:hint="eastAsia" w:ascii="仿宋_GB2312" w:hAnsi="宋体" w:eastAsia="仿宋_GB2312"/>
          <w:bCs/>
          <w:color w:val="FF0000"/>
          <w:sz w:val="28"/>
          <w:szCs w:val="28"/>
        </w:rPr>
        <w:t>-----------------------</w:t>
      </w:r>
    </w:p>
    <w:p>
      <w:pPr>
        <w:jc w:val="center"/>
        <w:rPr>
          <w:rFonts w:hint="eastAsia"/>
          <w:b/>
          <w:bCs/>
          <w:sz w:val="32"/>
          <w:szCs w:val="32"/>
        </w:rPr>
      </w:pPr>
      <w:r>
        <w:rPr>
          <w:rFonts w:hint="eastAsia"/>
          <w:b/>
          <w:bCs/>
          <w:sz w:val="32"/>
          <w:szCs w:val="32"/>
        </w:rPr>
        <w:t>关于进一</w:t>
      </w:r>
      <w:r>
        <w:rPr>
          <w:rFonts w:hint="eastAsia"/>
          <w:b/>
          <w:bCs/>
          <w:color w:val="auto"/>
          <w:sz w:val="32"/>
          <w:szCs w:val="32"/>
        </w:rPr>
        <w:t>步</w:t>
      </w:r>
      <w:bookmarkStart w:id="0" w:name="_Hlk95243723"/>
      <w:r>
        <w:rPr>
          <w:rFonts w:hint="eastAsia"/>
          <w:b/>
          <w:bCs/>
          <w:color w:val="auto"/>
          <w:sz w:val="32"/>
          <w:szCs w:val="32"/>
        </w:rPr>
        <w:t>优化提升监理</w:t>
      </w:r>
      <w:r>
        <w:rPr>
          <w:rFonts w:hint="eastAsia"/>
          <w:b/>
          <w:bCs/>
          <w:sz w:val="32"/>
          <w:szCs w:val="32"/>
        </w:rPr>
        <w:t>记录仪</w:t>
      </w:r>
      <w:bookmarkEnd w:id="0"/>
    </w:p>
    <w:p>
      <w:pPr>
        <w:jc w:val="center"/>
        <w:rPr>
          <w:b/>
          <w:bCs/>
          <w:sz w:val="32"/>
          <w:szCs w:val="32"/>
        </w:rPr>
      </w:pPr>
      <w:r>
        <w:rPr>
          <w:rFonts w:hint="eastAsia"/>
          <w:b/>
          <w:bCs/>
          <w:sz w:val="32"/>
          <w:szCs w:val="32"/>
        </w:rPr>
        <w:t>采购使用事项的通知</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kern w:val="0"/>
          <w:sz w:val="28"/>
          <w:szCs w:val="28"/>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kern w:val="0"/>
          <w:sz w:val="28"/>
          <w:szCs w:val="28"/>
        </w:rPr>
      </w:pPr>
      <w:r>
        <w:rPr>
          <w:rFonts w:hint="eastAsia" w:ascii="宋体" w:hAnsi="宋体" w:eastAsia="宋体" w:cs="宋体"/>
          <w:kern w:val="0"/>
          <w:sz w:val="28"/>
          <w:szCs w:val="28"/>
        </w:rPr>
        <w:t>各会员企业：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为进一步加强工程节点监理现场记录，强化工程监理工作的规范化管理，更好地推进工程监理综合改革工作，提升全市建设监理工作高质量发展。协会本着提供更优质</w:t>
      </w:r>
      <w:r>
        <w:rPr>
          <w:rFonts w:hint="eastAsia" w:ascii="宋体" w:hAnsi="宋体" w:eastAsia="宋体" w:cs="宋体"/>
          <w:kern w:val="0"/>
          <w:sz w:val="28"/>
          <w:szCs w:val="28"/>
          <w:lang w:val="en-US" w:eastAsia="zh-CN"/>
        </w:rPr>
        <w:t>的</w:t>
      </w:r>
      <w:r>
        <w:rPr>
          <w:rFonts w:hint="eastAsia" w:ascii="宋体" w:hAnsi="宋体" w:eastAsia="宋体" w:cs="宋体"/>
          <w:kern w:val="0"/>
          <w:sz w:val="28"/>
          <w:szCs w:val="28"/>
        </w:rPr>
        <w:t>服务会员企业</w:t>
      </w:r>
      <w:r>
        <w:rPr>
          <w:rFonts w:hint="eastAsia" w:ascii="宋体" w:hAnsi="宋体" w:eastAsia="宋体" w:cs="宋体"/>
          <w:kern w:val="0"/>
          <w:sz w:val="28"/>
          <w:szCs w:val="28"/>
          <w:lang w:val="en-US" w:eastAsia="zh-CN"/>
        </w:rPr>
        <w:t>宗旨</w:t>
      </w:r>
      <w:r>
        <w:rPr>
          <w:rFonts w:hint="eastAsia" w:ascii="宋体" w:hAnsi="宋体" w:eastAsia="宋体" w:cs="宋体"/>
          <w:kern w:val="0"/>
          <w:sz w:val="28"/>
          <w:szCs w:val="28"/>
        </w:rPr>
        <w:t>，减轻企业负担，</w:t>
      </w:r>
      <w:r>
        <w:rPr>
          <w:rFonts w:hint="eastAsia" w:ascii="宋体" w:hAnsi="宋体" w:eastAsia="宋体" w:cs="宋体"/>
          <w:color w:val="auto"/>
          <w:kern w:val="0"/>
          <w:sz w:val="28"/>
          <w:szCs w:val="28"/>
        </w:rPr>
        <w:t>针对监理记录仪的采购和使用</w:t>
      </w:r>
      <w:r>
        <w:rPr>
          <w:rFonts w:hint="eastAsia" w:ascii="宋体" w:hAnsi="宋体" w:eastAsia="宋体" w:cs="宋体"/>
          <w:color w:val="auto"/>
          <w:kern w:val="0"/>
          <w:sz w:val="28"/>
          <w:szCs w:val="28"/>
          <w:lang w:val="en-US" w:eastAsia="zh-CN"/>
        </w:rPr>
        <w:t>服务，</w:t>
      </w:r>
      <w:r>
        <w:rPr>
          <w:rFonts w:hint="eastAsia" w:ascii="宋体" w:hAnsi="宋体" w:eastAsia="宋体" w:cs="宋体"/>
          <w:color w:val="auto"/>
          <w:kern w:val="0"/>
          <w:sz w:val="28"/>
          <w:szCs w:val="28"/>
        </w:rPr>
        <w:t>多次同生产销售单位</w:t>
      </w:r>
      <w:r>
        <w:rPr>
          <w:rFonts w:hint="eastAsia" w:ascii="宋体" w:hAnsi="宋体" w:eastAsia="宋体" w:cs="宋体"/>
          <w:color w:val="auto"/>
          <w:kern w:val="0"/>
          <w:sz w:val="28"/>
          <w:szCs w:val="28"/>
          <w:lang w:val="en-US" w:eastAsia="zh-CN"/>
        </w:rPr>
        <w:t>进行了</w:t>
      </w:r>
      <w:r>
        <w:rPr>
          <w:rFonts w:hint="eastAsia" w:ascii="宋体" w:hAnsi="宋体" w:eastAsia="宋体" w:cs="宋体"/>
          <w:color w:val="auto"/>
          <w:kern w:val="0"/>
          <w:sz w:val="28"/>
          <w:szCs w:val="28"/>
        </w:rPr>
        <w:t>沟通协调，</w:t>
      </w:r>
      <w:r>
        <w:rPr>
          <w:rFonts w:hint="eastAsia" w:ascii="宋体" w:hAnsi="宋体" w:eastAsia="宋体" w:cs="宋体"/>
          <w:color w:val="auto"/>
          <w:kern w:val="0"/>
          <w:sz w:val="28"/>
          <w:szCs w:val="28"/>
          <w:lang w:val="en-US" w:eastAsia="zh-CN"/>
        </w:rPr>
        <w:t>为进一步</w:t>
      </w:r>
      <w:r>
        <w:rPr>
          <w:rFonts w:hint="eastAsia" w:ascii="宋体" w:hAnsi="宋体" w:eastAsia="宋体" w:cs="宋体"/>
          <w:color w:val="auto"/>
          <w:kern w:val="0"/>
          <w:sz w:val="28"/>
          <w:szCs w:val="28"/>
        </w:rPr>
        <w:t>做好优化</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完善、提升监理记录仪采购使用等事项。具</w:t>
      </w:r>
      <w:r>
        <w:rPr>
          <w:rFonts w:hint="eastAsia" w:ascii="宋体" w:hAnsi="宋体" w:eastAsia="宋体" w:cs="宋体"/>
          <w:kern w:val="0"/>
          <w:sz w:val="28"/>
          <w:szCs w:val="28"/>
        </w:rPr>
        <w:t>体内容通知如下：</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一、自2022年3月1日起，各会员企业采购执法1号DSJ-C8高清红外夜视1296 P现场记录仪（32G内存版），采购价格统一调整为400元/台。</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二、各会员企业采购执法1号DSJ-C8记录仪产品，在使用过程中，若有外壳损伤或者破损等现象，影响使用，销售单位负责免费更换外壳，并印制与原先购买产品同样的ID编号。</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三、针对部分会员企业可能会出现已使用过的监理记录仪因工程结束或其他情况且以后也不再使用等现象，销售单位可根据监理记录仪外观和零部件使用情况，进行相应的折价回收或以旧换新处理，具体折损价格视实际产品磨损程度为准。</w:t>
      </w:r>
    </w:p>
    <w:p>
      <w:pPr>
        <w:keepNext w:val="0"/>
        <w:keepLines w:val="0"/>
        <w:pageBreakBefore w:val="0"/>
        <w:widowControl w:val="0"/>
        <w:kinsoku/>
        <w:wordWrap/>
        <w:overflowPunct/>
        <w:topLinePunct w:val="0"/>
        <w:autoSpaceDE/>
        <w:autoSpaceDN/>
        <w:bidi w:val="0"/>
        <w:adjustRightInd/>
        <w:snapToGrid/>
        <w:spacing w:line="460" w:lineRule="exact"/>
        <w:ind w:firstLine="3920" w:firstLineChars="1400"/>
        <w:textAlignment w:val="auto"/>
        <w:rPr>
          <w:rFonts w:hint="eastAsia" w:ascii="宋体" w:hAnsi="宋体" w:eastAsia="宋体" w:cs="宋体"/>
          <w:kern w:val="0"/>
          <w:sz w:val="28"/>
          <w:szCs w:val="28"/>
        </w:rPr>
      </w:pPr>
    </w:p>
    <w:p>
      <w:pPr>
        <w:keepNext w:val="0"/>
        <w:keepLines w:val="0"/>
        <w:pageBreakBefore w:val="0"/>
        <w:widowControl w:val="0"/>
        <w:kinsoku/>
        <w:wordWrap/>
        <w:overflowPunct/>
        <w:topLinePunct w:val="0"/>
        <w:autoSpaceDE/>
        <w:autoSpaceDN/>
        <w:bidi w:val="0"/>
        <w:adjustRightInd/>
        <w:snapToGrid/>
        <w:spacing w:line="460" w:lineRule="exact"/>
        <w:ind w:firstLine="5320" w:firstLineChars="1900"/>
        <w:textAlignment w:val="auto"/>
        <w:rPr>
          <w:rFonts w:hint="eastAsia" w:ascii="宋体" w:hAnsi="宋体" w:eastAsia="宋体" w:cs="宋体"/>
          <w:kern w:val="0"/>
          <w:sz w:val="28"/>
          <w:szCs w:val="28"/>
        </w:rPr>
      </w:pPr>
      <w:r>
        <w:rPr>
          <w:rFonts w:hint="eastAsia" w:ascii="宋体" w:hAnsi="宋体" w:eastAsia="宋体" w:cs="宋体"/>
          <w:kern w:val="0"/>
          <w:sz w:val="28"/>
          <w:szCs w:val="28"/>
        </w:rPr>
        <w:t>苏州市建设监理协会</w:t>
      </w:r>
    </w:p>
    <w:p>
      <w:pPr>
        <w:keepNext w:val="0"/>
        <w:keepLines w:val="0"/>
        <w:pageBreakBefore w:val="0"/>
        <w:widowControl w:val="0"/>
        <w:kinsoku/>
        <w:wordWrap/>
        <w:overflowPunct/>
        <w:topLinePunct w:val="0"/>
        <w:autoSpaceDE/>
        <w:autoSpaceDN/>
        <w:bidi w:val="0"/>
        <w:adjustRightInd/>
        <w:snapToGrid/>
        <w:spacing w:line="460" w:lineRule="exact"/>
        <w:ind w:firstLine="5600" w:firstLineChars="2000"/>
        <w:textAlignment w:val="auto"/>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2022</w:t>
      </w:r>
      <w:r>
        <w:rPr>
          <w:rFonts w:hint="eastAsia" w:ascii="宋体" w:hAnsi="宋体" w:eastAsia="宋体" w:cs="宋体"/>
          <w:kern w:val="0"/>
          <w:sz w:val="28"/>
          <w:szCs w:val="28"/>
        </w:rPr>
        <w:t>年</w:t>
      </w:r>
      <w:r>
        <w:rPr>
          <w:rFonts w:hint="eastAsia" w:ascii="宋体" w:hAnsi="宋体" w:eastAsia="宋体" w:cs="宋体"/>
          <w:kern w:val="0"/>
          <w:sz w:val="28"/>
          <w:szCs w:val="28"/>
          <w:lang w:val="en-US" w:eastAsia="zh-CN"/>
        </w:rPr>
        <w:t>2</w:t>
      </w:r>
      <w:r>
        <w:rPr>
          <w:rFonts w:hint="eastAsia" w:ascii="宋体" w:hAnsi="宋体" w:eastAsia="宋体" w:cs="宋体"/>
          <w:kern w:val="0"/>
          <w:sz w:val="28"/>
          <w:szCs w:val="28"/>
        </w:rPr>
        <w:t>月</w:t>
      </w:r>
      <w:r>
        <w:rPr>
          <w:rFonts w:hint="eastAsia" w:ascii="宋体" w:hAnsi="宋体" w:eastAsia="宋体" w:cs="宋体"/>
          <w:kern w:val="0"/>
          <w:sz w:val="28"/>
          <w:szCs w:val="28"/>
          <w:lang w:val="en-US" w:eastAsia="zh-CN"/>
        </w:rPr>
        <w:t>10</w:t>
      </w:r>
      <w:r>
        <w:rPr>
          <w:rFonts w:hint="eastAsia" w:ascii="宋体" w:hAnsi="宋体" w:eastAsia="宋体" w:cs="宋体"/>
          <w:kern w:val="0"/>
          <w:sz w:val="28"/>
          <w:szCs w:val="28"/>
        </w:rPr>
        <w:t>日</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lang w:val="en-US" w:eastAsia="zh-CN"/>
        </w:rPr>
      </w:pPr>
    </w:p>
    <w:p>
      <w:pPr>
        <w:numPr>
          <w:ilvl w:val="0"/>
          <w:numId w:val="0"/>
        </w:numPr>
        <w:ind w:firstLine="1280" w:firstLineChars="4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监理记录仪购买登记简化程序（2022版）</w:t>
      </w:r>
    </w:p>
    <w:p>
      <w:pPr>
        <w:numPr>
          <w:ilvl w:val="0"/>
          <w:numId w:val="0"/>
        </w:numPr>
        <w:ind w:firstLine="640" w:firstLineChars="200"/>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为方便企业，简化程序。现将监理记录仪购买登记流程简化如下：</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监理企业购买监理记录仪直接和厂家联系，并由厂家直接发货和发票给监理企业。</w:t>
      </w:r>
    </w:p>
    <w:p>
      <w:pPr>
        <w:keepNext w:val="0"/>
        <w:keepLines w:val="0"/>
        <w:pageBreakBefore w:val="0"/>
        <w:widowControl w:val="0"/>
        <w:kinsoku/>
        <w:wordWrap/>
        <w:overflowPunct/>
        <w:topLinePunct w:val="0"/>
        <w:autoSpaceDE/>
        <w:autoSpaceDN/>
        <w:bidi w:val="0"/>
        <w:adjustRightInd/>
        <w:snapToGrid/>
        <w:spacing w:line="500" w:lineRule="exact"/>
        <w:ind w:firstLine="1134" w:firstLineChars="405"/>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sz w:val="28"/>
          <w:szCs w:val="28"/>
          <w:lang w:val="en-US" w:eastAsia="zh-CN"/>
        </w:rPr>
        <w:t>厂家联系人：</w:t>
      </w:r>
      <w:bookmarkStart w:id="2" w:name="_GoBack"/>
      <w:r>
        <w:rPr>
          <w:rFonts w:hint="eastAsia" w:ascii="宋体" w:hAnsi="宋体" w:eastAsia="宋体" w:cs="宋体"/>
          <w:color w:val="auto"/>
          <w:sz w:val="28"/>
          <w:szCs w:val="28"/>
          <w:lang w:val="en-US" w:eastAsia="zh-CN"/>
        </w:rPr>
        <w:t xml:space="preserve">王志杰  13815445621 </w:t>
      </w:r>
      <w:bookmarkEnd w:id="2"/>
      <w:r>
        <w:rPr>
          <w:rFonts w:hint="eastAsia" w:ascii="宋体" w:hAnsi="宋体" w:eastAsia="宋体" w:cs="宋体"/>
          <w:color w:val="FF0000"/>
          <w:sz w:val="28"/>
          <w:szCs w:val="28"/>
          <w:lang w:val="en-US" w:eastAsia="zh-CN"/>
        </w:rPr>
        <w:t xml:space="preserve"> </w:t>
      </w:r>
      <w:r>
        <w:rPr>
          <w:rFonts w:hint="eastAsia" w:ascii="宋体" w:hAnsi="宋体" w:eastAsia="宋体" w:cs="宋体"/>
          <w:color w:val="000000" w:themeColor="text1"/>
          <w:sz w:val="28"/>
          <w:szCs w:val="28"/>
          <w14:textFill>
            <w14:solidFill>
              <w14:schemeClr w14:val="tx1"/>
            </w14:solidFill>
          </w14:textFill>
        </w:rPr>
        <w:t>025-83285883</w:t>
      </w:r>
    </w:p>
    <w:p>
      <w:pPr>
        <w:keepNext w:val="0"/>
        <w:keepLines w:val="0"/>
        <w:pageBreakBefore w:val="0"/>
        <w:widowControl w:val="0"/>
        <w:kinsoku/>
        <w:wordWrap/>
        <w:overflowPunct/>
        <w:topLinePunct w:val="0"/>
        <w:autoSpaceDE/>
        <w:autoSpaceDN/>
        <w:bidi w:val="0"/>
        <w:adjustRightInd/>
        <w:snapToGrid/>
        <w:spacing w:line="500" w:lineRule="exact"/>
        <w:ind w:firstLine="1134" w:firstLineChars="405"/>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周海龙 18155569528</w:t>
      </w:r>
    </w:p>
    <w:p>
      <w:pPr>
        <w:keepNext w:val="0"/>
        <w:keepLines w:val="0"/>
        <w:pageBreakBefore w:val="0"/>
        <w:widowControl w:val="0"/>
        <w:kinsoku/>
        <w:wordWrap/>
        <w:overflowPunct/>
        <w:topLinePunct w:val="0"/>
        <w:autoSpaceDE/>
        <w:autoSpaceDN/>
        <w:bidi w:val="0"/>
        <w:adjustRightInd/>
        <w:snapToGrid/>
        <w:spacing w:line="500" w:lineRule="exact"/>
        <w:ind w:firstLine="1134" w:firstLineChars="405"/>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统一售价：400元</w:t>
      </w:r>
    </w:p>
    <w:p>
      <w:pPr>
        <w:keepNext w:val="0"/>
        <w:keepLines w:val="0"/>
        <w:pageBreakBefore w:val="0"/>
        <w:widowControl w:val="0"/>
        <w:kinsoku/>
        <w:wordWrap/>
        <w:overflowPunct/>
        <w:topLinePunct w:val="0"/>
        <w:autoSpaceDE/>
        <w:autoSpaceDN/>
        <w:bidi w:val="0"/>
        <w:adjustRightInd/>
        <w:snapToGrid/>
        <w:spacing w:line="500" w:lineRule="exact"/>
        <w:ind w:firstLine="1138" w:firstLineChars="405"/>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汇款账号1（增值税普票）：</w:t>
      </w:r>
    </w:p>
    <w:p>
      <w:pPr>
        <w:keepNext w:val="0"/>
        <w:keepLines w:val="0"/>
        <w:pageBreakBefore w:val="0"/>
        <w:widowControl w:val="0"/>
        <w:kinsoku/>
        <w:wordWrap/>
        <w:overflowPunct/>
        <w:topLinePunct w:val="0"/>
        <w:autoSpaceDE/>
        <w:autoSpaceDN/>
        <w:bidi w:val="0"/>
        <w:adjustRightInd/>
        <w:snapToGrid/>
        <w:spacing w:line="500" w:lineRule="exact"/>
        <w:ind w:left="1117" w:leftChars="532" w:firstLine="5" w:firstLineChars="2"/>
        <w:textAlignment w:val="auto"/>
        <w:rPr>
          <w:rFonts w:hint="eastAsia" w:ascii="宋体" w:hAnsi="宋体" w:eastAsia="宋体" w:cs="宋体"/>
          <w:sz w:val="28"/>
          <w:szCs w:val="28"/>
          <w:lang w:eastAsia="zh-CN"/>
        </w:rPr>
      </w:pPr>
      <w:r>
        <w:rPr>
          <w:rFonts w:hint="eastAsia" w:ascii="宋体" w:hAnsi="宋体" w:eastAsia="宋体" w:cs="宋体"/>
          <w:sz w:val="28"/>
          <w:szCs w:val="28"/>
        </w:rPr>
        <w:t>名称：南京卡乔电子科技有限公司</w:t>
      </w:r>
    </w:p>
    <w:p>
      <w:pPr>
        <w:keepNext w:val="0"/>
        <w:keepLines w:val="0"/>
        <w:pageBreakBefore w:val="0"/>
        <w:widowControl w:val="0"/>
        <w:kinsoku/>
        <w:wordWrap/>
        <w:overflowPunct/>
        <w:topLinePunct w:val="0"/>
        <w:autoSpaceDE/>
        <w:autoSpaceDN/>
        <w:bidi w:val="0"/>
        <w:adjustRightInd/>
        <w:snapToGrid/>
        <w:spacing w:line="500" w:lineRule="exact"/>
        <w:ind w:left="1117" w:leftChars="532" w:firstLine="5" w:firstLineChars="2"/>
        <w:textAlignment w:val="auto"/>
        <w:rPr>
          <w:rFonts w:hint="eastAsia" w:ascii="宋体" w:hAnsi="宋体" w:eastAsia="宋体" w:cs="宋体"/>
          <w:sz w:val="28"/>
          <w:szCs w:val="28"/>
          <w:lang w:eastAsia="zh-CN"/>
        </w:rPr>
      </w:pPr>
      <w:r>
        <w:rPr>
          <w:rFonts w:hint="eastAsia" w:ascii="宋体" w:hAnsi="宋体" w:eastAsia="宋体" w:cs="宋体"/>
          <w:sz w:val="28"/>
          <w:szCs w:val="28"/>
        </w:rPr>
        <w:t>税号：91320116339451265L</w:t>
      </w:r>
    </w:p>
    <w:p>
      <w:pPr>
        <w:keepNext w:val="0"/>
        <w:keepLines w:val="0"/>
        <w:pageBreakBefore w:val="0"/>
        <w:widowControl w:val="0"/>
        <w:kinsoku/>
        <w:wordWrap/>
        <w:overflowPunct/>
        <w:topLinePunct w:val="0"/>
        <w:autoSpaceDE/>
        <w:autoSpaceDN/>
        <w:bidi w:val="0"/>
        <w:adjustRightInd/>
        <w:snapToGrid/>
        <w:spacing w:line="500" w:lineRule="exact"/>
        <w:ind w:left="1117" w:leftChars="532" w:firstLine="5" w:firstLineChars="2"/>
        <w:textAlignment w:val="auto"/>
        <w:rPr>
          <w:rFonts w:hint="eastAsia" w:ascii="宋体" w:hAnsi="宋体" w:eastAsia="宋体" w:cs="宋体"/>
          <w:sz w:val="28"/>
          <w:szCs w:val="28"/>
          <w:lang w:eastAsia="zh-CN"/>
        </w:rPr>
      </w:pPr>
      <w:r>
        <w:rPr>
          <w:rFonts w:hint="eastAsia" w:ascii="宋体" w:hAnsi="宋体" w:eastAsia="宋体" w:cs="宋体"/>
          <w:sz w:val="28"/>
          <w:szCs w:val="28"/>
        </w:rPr>
        <w:t>开户银行：中国农业银行股份有限公司南京洪武路支行</w:t>
      </w:r>
    </w:p>
    <w:p>
      <w:pPr>
        <w:keepNext w:val="0"/>
        <w:keepLines w:val="0"/>
        <w:pageBreakBefore w:val="0"/>
        <w:widowControl w:val="0"/>
        <w:kinsoku/>
        <w:wordWrap/>
        <w:overflowPunct/>
        <w:topLinePunct w:val="0"/>
        <w:autoSpaceDE/>
        <w:autoSpaceDN/>
        <w:bidi w:val="0"/>
        <w:adjustRightInd/>
        <w:snapToGrid/>
        <w:spacing w:line="500" w:lineRule="exact"/>
        <w:ind w:left="1117" w:leftChars="532" w:firstLine="5" w:firstLineChars="2"/>
        <w:textAlignment w:val="auto"/>
        <w:rPr>
          <w:rFonts w:hint="eastAsia" w:ascii="宋体" w:hAnsi="宋体" w:eastAsia="宋体" w:cs="宋体"/>
          <w:sz w:val="28"/>
          <w:szCs w:val="28"/>
          <w:lang w:eastAsia="zh-CN"/>
        </w:rPr>
      </w:pPr>
      <w:r>
        <w:rPr>
          <w:rFonts w:hint="eastAsia" w:ascii="宋体" w:hAnsi="宋体" w:eastAsia="宋体" w:cs="宋体"/>
          <w:sz w:val="28"/>
          <w:szCs w:val="28"/>
        </w:rPr>
        <w:t>开户行账号：10102401040014430</w:t>
      </w:r>
    </w:p>
    <w:p>
      <w:pPr>
        <w:keepNext w:val="0"/>
        <w:keepLines w:val="0"/>
        <w:pageBreakBefore w:val="0"/>
        <w:widowControl w:val="0"/>
        <w:kinsoku/>
        <w:wordWrap/>
        <w:overflowPunct/>
        <w:topLinePunct w:val="0"/>
        <w:autoSpaceDE/>
        <w:autoSpaceDN/>
        <w:bidi w:val="0"/>
        <w:adjustRightInd/>
        <w:snapToGrid/>
        <w:spacing w:line="500" w:lineRule="exact"/>
        <w:ind w:left="1117" w:leftChars="532" w:firstLine="5" w:firstLineChars="2"/>
        <w:textAlignment w:val="auto"/>
        <w:rPr>
          <w:rFonts w:hint="eastAsia" w:ascii="宋体" w:hAnsi="宋体" w:eastAsia="宋体" w:cs="宋体"/>
          <w:sz w:val="28"/>
          <w:szCs w:val="28"/>
        </w:rPr>
      </w:pPr>
      <w:r>
        <w:rPr>
          <w:rFonts w:hint="eastAsia" w:ascii="宋体" w:hAnsi="宋体" w:eastAsia="宋体" w:cs="宋体"/>
          <w:sz w:val="28"/>
          <w:szCs w:val="28"/>
        </w:rPr>
        <w:t>地址：南京市六合区葛塘街道葛关路815号 电话：025-83285883</w:t>
      </w:r>
    </w:p>
    <w:p>
      <w:pPr>
        <w:keepNext w:val="0"/>
        <w:keepLines w:val="0"/>
        <w:pageBreakBefore w:val="0"/>
        <w:widowControl w:val="0"/>
        <w:kinsoku/>
        <w:wordWrap/>
        <w:overflowPunct/>
        <w:topLinePunct w:val="0"/>
        <w:autoSpaceDE/>
        <w:autoSpaceDN/>
        <w:bidi w:val="0"/>
        <w:adjustRightInd/>
        <w:snapToGrid/>
        <w:spacing w:line="500" w:lineRule="exact"/>
        <w:ind w:firstLine="1138" w:firstLineChars="405"/>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汇款账号2（增值税专票）</w:t>
      </w:r>
    </w:p>
    <w:p>
      <w:pPr>
        <w:keepNext w:val="0"/>
        <w:keepLines w:val="0"/>
        <w:pageBreakBefore w:val="0"/>
        <w:widowControl w:val="0"/>
        <w:kinsoku/>
        <w:wordWrap/>
        <w:overflowPunct/>
        <w:topLinePunct w:val="0"/>
        <w:autoSpaceDE/>
        <w:autoSpaceDN/>
        <w:bidi w:val="0"/>
        <w:adjustRightInd/>
        <w:snapToGrid/>
        <w:spacing w:line="500" w:lineRule="exact"/>
        <w:ind w:firstLine="1134" w:firstLineChars="405"/>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名称：南京兰坤电子科技有限公司</w:t>
      </w:r>
    </w:p>
    <w:p>
      <w:pPr>
        <w:keepNext w:val="0"/>
        <w:keepLines w:val="0"/>
        <w:pageBreakBefore w:val="0"/>
        <w:widowControl w:val="0"/>
        <w:kinsoku/>
        <w:wordWrap/>
        <w:overflowPunct/>
        <w:topLinePunct w:val="0"/>
        <w:autoSpaceDE/>
        <w:autoSpaceDN/>
        <w:bidi w:val="0"/>
        <w:adjustRightInd/>
        <w:snapToGrid/>
        <w:spacing w:line="500" w:lineRule="exact"/>
        <w:ind w:firstLine="1134" w:firstLineChars="405"/>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税号：91320116MA1MTJTE81</w:t>
      </w:r>
    </w:p>
    <w:p>
      <w:pPr>
        <w:keepNext w:val="0"/>
        <w:keepLines w:val="0"/>
        <w:pageBreakBefore w:val="0"/>
        <w:widowControl w:val="0"/>
        <w:kinsoku/>
        <w:wordWrap/>
        <w:overflowPunct/>
        <w:topLinePunct w:val="0"/>
        <w:autoSpaceDE/>
        <w:autoSpaceDN/>
        <w:bidi w:val="0"/>
        <w:adjustRightInd/>
        <w:snapToGrid/>
        <w:spacing w:line="500" w:lineRule="exact"/>
        <w:ind w:firstLine="1134" w:firstLineChars="405"/>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开户银行：中国农业银行股份有限公司南京洪武路支行</w:t>
      </w:r>
    </w:p>
    <w:p>
      <w:pPr>
        <w:keepNext w:val="0"/>
        <w:keepLines w:val="0"/>
        <w:pageBreakBefore w:val="0"/>
        <w:widowControl w:val="0"/>
        <w:kinsoku/>
        <w:wordWrap/>
        <w:overflowPunct/>
        <w:topLinePunct w:val="0"/>
        <w:autoSpaceDE/>
        <w:autoSpaceDN/>
        <w:bidi w:val="0"/>
        <w:adjustRightInd/>
        <w:snapToGrid/>
        <w:spacing w:line="500" w:lineRule="exact"/>
        <w:ind w:firstLine="1134" w:firstLineChars="405"/>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开户账号：10102401040015478</w:t>
      </w:r>
    </w:p>
    <w:p>
      <w:pPr>
        <w:keepNext w:val="0"/>
        <w:keepLines w:val="0"/>
        <w:pageBreakBefore w:val="0"/>
        <w:widowControl w:val="0"/>
        <w:kinsoku/>
        <w:wordWrap/>
        <w:overflowPunct/>
        <w:topLinePunct w:val="0"/>
        <w:autoSpaceDE/>
        <w:autoSpaceDN/>
        <w:bidi w:val="0"/>
        <w:adjustRightInd/>
        <w:snapToGrid/>
        <w:spacing w:line="500" w:lineRule="exact"/>
        <w:ind w:firstLine="1134" w:firstLineChars="405"/>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地址：南京市六合区中山科技园科创大道9号D1栋4027室 025-83285883</w:t>
      </w:r>
    </w:p>
    <w:p>
      <w:pPr>
        <w:keepNext w:val="0"/>
        <w:keepLines w:val="0"/>
        <w:pageBreakBefore w:val="0"/>
        <w:widowControl w:val="0"/>
        <w:kinsoku/>
        <w:wordWrap/>
        <w:overflowPunct/>
        <w:topLinePunct w:val="0"/>
        <w:autoSpaceDE/>
        <w:autoSpaceDN/>
        <w:bidi w:val="0"/>
        <w:adjustRightInd/>
        <w:snapToGrid/>
        <w:spacing w:line="500" w:lineRule="exact"/>
        <w:ind w:firstLine="1124" w:firstLineChars="400"/>
        <w:textAlignment w:val="auto"/>
        <w:rPr>
          <w:rFonts w:hint="eastAsia" w:ascii="宋体" w:hAnsi="宋体" w:eastAsia="宋体" w:cs="宋体"/>
          <w:b/>
          <w:bCs/>
          <w:sz w:val="28"/>
          <w:szCs w:val="28"/>
        </w:rPr>
      </w:pPr>
      <w:r>
        <w:rPr>
          <w:rFonts w:hint="eastAsia" w:ascii="宋体" w:hAnsi="宋体" w:eastAsia="宋体" w:cs="宋体"/>
          <w:b/>
          <w:bCs/>
          <w:sz w:val="28"/>
          <w:szCs w:val="28"/>
        </w:rPr>
        <w:t>苏州本地</w:t>
      </w:r>
      <w:r>
        <w:rPr>
          <w:rFonts w:hint="eastAsia" w:ascii="宋体" w:hAnsi="宋体" w:eastAsia="宋体" w:cs="宋体"/>
          <w:b/>
          <w:bCs/>
          <w:sz w:val="28"/>
          <w:szCs w:val="28"/>
          <w:lang w:val="en-US" w:eastAsia="zh-CN"/>
        </w:rPr>
        <w:t>售后维修</w:t>
      </w:r>
      <w:r>
        <w:rPr>
          <w:rFonts w:hint="eastAsia" w:ascii="宋体" w:hAnsi="宋体" w:eastAsia="宋体" w:cs="宋体"/>
          <w:b/>
          <w:bCs/>
          <w:sz w:val="28"/>
          <w:szCs w:val="28"/>
        </w:rPr>
        <w:t>服务商：</w:t>
      </w:r>
    </w:p>
    <w:p>
      <w:pPr>
        <w:keepNext w:val="0"/>
        <w:keepLines w:val="0"/>
        <w:pageBreakBefore w:val="0"/>
        <w:widowControl w:val="0"/>
        <w:kinsoku/>
        <w:wordWrap/>
        <w:overflowPunct/>
        <w:topLinePunct w:val="0"/>
        <w:autoSpaceDE/>
        <w:autoSpaceDN/>
        <w:bidi w:val="0"/>
        <w:adjustRightInd/>
        <w:snapToGrid/>
        <w:spacing w:line="500" w:lineRule="exact"/>
        <w:ind w:firstLine="1134" w:firstLineChars="405"/>
        <w:textAlignment w:val="auto"/>
        <w:rPr>
          <w:rFonts w:hint="eastAsia" w:ascii="宋体" w:hAnsi="宋体" w:eastAsia="宋体" w:cs="宋体"/>
          <w:sz w:val="28"/>
          <w:szCs w:val="28"/>
        </w:rPr>
      </w:pPr>
      <w:r>
        <w:rPr>
          <w:rFonts w:hint="eastAsia" w:ascii="宋体" w:hAnsi="宋体" w:eastAsia="宋体" w:cs="宋体"/>
          <w:sz w:val="28"/>
          <w:szCs w:val="28"/>
        </w:rPr>
        <w:t>联系人：叶仁军</w:t>
      </w:r>
    </w:p>
    <w:p>
      <w:pPr>
        <w:keepNext w:val="0"/>
        <w:keepLines w:val="0"/>
        <w:pageBreakBefore w:val="0"/>
        <w:widowControl w:val="0"/>
        <w:kinsoku/>
        <w:wordWrap/>
        <w:overflowPunct/>
        <w:topLinePunct w:val="0"/>
        <w:autoSpaceDE/>
        <w:autoSpaceDN/>
        <w:bidi w:val="0"/>
        <w:adjustRightInd/>
        <w:snapToGrid/>
        <w:spacing w:line="500" w:lineRule="exact"/>
        <w:ind w:firstLine="1134" w:firstLineChars="405"/>
        <w:textAlignment w:val="auto"/>
        <w:rPr>
          <w:rFonts w:hint="eastAsia" w:ascii="宋体" w:hAnsi="宋体" w:eastAsia="宋体" w:cs="宋体"/>
          <w:sz w:val="28"/>
          <w:szCs w:val="28"/>
        </w:rPr>
      </w:pPr>
      <w:r>
        <w:rPr>
          <w:rFonts w:hint="eastAsia" w:ascii="宋体" w:hAnsi="宋体" w:eastAsia="宋体" w:cs="宋体"/>
          <w:sz w:val="28"/>
          <w:szCs w:val="28"/>
        </w:rPr>
        <w:t>联系电话：13584896356</w:t>
      </w:r>
    </w:p>
    <w:p>
      <w:pPr>
        <w:keepNext w:val="0"/>
        <w:keepLines w:val="0"/>
        <w:pageBreakBefore w:val="0"/>
        <w:widowControl w:val="0"/>
        <w:kinsoku/>
        <w:wordWrap/>
        <w:overflowPunct/>
        <w:topLinePunct w:val="0"/>
        <w:autoSpaceDE/>
        <w:autoSpaceDN/>
        <w:bidi w:val="0"/>
        <w:adjustRightInd/>
        <w:snapToGrid/>
        <w:spacing w:line="500" w:lineRule="exact"/>
        <w:ind w:firstLine="1134" w:firstLineChars="405"/>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联系地址：江苏省苏州市虎丘区滨河路2088号蓝天商务广场3幢北楼 107。</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厂家定时把各企业购买的记录仪相关信息（企业名称、购买数量、记录仪编号）汇总后发给协会登记备案。</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3、监理企业收到记录仪后，把记录仪编号到人，填写《监理记录仪登记表》（附件1），盖章后寄到监理协会备案。</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4、监理记录仪更换使用人员，应填写《监理记录仪变更表》（附件2），盖章后寄到协会备案。</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textAlignment w:val="auto"/>
        <w:rPr>
          <w:rFonts w:hint="eastAsia" w:ascii="宋体" w:hAnsi="宋体" w:eastAsia="宋体" w:cs="宋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附件1：监理记录仪登记表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附件2：监理记录仪变更表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textAlignment w:val="auto"/>
        <w:rPr>
          <w:rFonts w:hint="eastAsia" w:ascii="宋体" w:hAnsi="宋体" w:eastAsia="宋体" w:cs="宋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3645" w:firstLineChars="1302"/>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3645" w:firstLineChars="1302"/>
        <w:textAlignment w:val="auto"/>
        <w:rPr>
          <w:rFonts w:hint="eastAsia" w:ascii="宋体" w:hAnsi="宋体" w:eastAsia="宋体" w:cs="宋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3645" w:firstLineChars="1302"/>
        <w:textAlignment w:val="auto"/>
        <w:rPr>
          <w:rFonts w:hint="eastAsia" w:ascii="宋体" w:hAnsi="宋体" w:eastAsia="宋体" w:cs="宋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3645" w:firstLineChars="1302"/>
        <w:textAlignment w:val="auto"/>
        <w:rPr>
          <w:rFonts w:hint="eastAsia" w:ascii="宋体" w:hAnsi="宋体" w:eastAsia="宋体" w:cs="宋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485" w:firstLineChars="1602"/>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苏州市建设监理协会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2022年2月10日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textAlignment w:val="auto"/>
        <w:rPr>
          <w:rFonts w:hint="eastAsia" w:ascii="宋体" w:hAnsi="宋体" w:eastAsia="宋体" w:cs="宋体"/>
          <w:sz w:val="28"/>
          <w:szCs w:val="28"/>
          <w:lang w:val="en-US" w:eastAsia="zh-CN"/>
        </w:rPr>
      </w:pPr>
    </w:p>
    <w:p>
      <w:pPr>
        <w:numPr>
          <w:ilvl w:val="0"/>
          <w:numId w:val="0"/>
        </w:numPr>
        <w:ind w:firstLine="640"/>
        <w:rPr>
          <w:rFonts w:hint="eastAsia"/>
          <w:sz w:val="32"/>
          <w:szCs w:val="32"/>
          <w:lang w:val="en-US" w:eastAsia="zh-CN"/>
        </w:rPr>
      </w:pPr>
    </w:p>
    <w:p>
      <w:pPr>
        <w:numPr>
          <w:ilvl w:val="0"/>
          <w:numId w:val="0"/>
        </w:numPr>
        <w:ind w:firstLine="640"/>
        <w:rPr>
          <w:rFonts w:hint="eastAsia"/>
          <w:sz w:val="32"/>
          <w:szCs w:val="32"/>
          <w:lang w:val="en-US" w:eastAsia="zh-CN"/>
        </w:rPr>
      </w:pPr>
    </w:p>
    <w:p>
      <w:pPr>
        <w:numPr>
          <w:ilvl w:val="0"/>
          <w:numId w:val="0"/>
        </w:numPr>
        <w:ind w:firstLine="640"/>
        <w:rPr>
          <w:rFonts w:hint="eastAsia"/>
          <w:sz w:val="32"/>
          <w:szCs w:val="32"/>
          <w:lang w:val="en-US" w:eastAsia="zh-CN"/>
        </w:rPr>
      </w:pPr>
    </w:p>
    <w:p>
      <w:pPr>
        <w:numPr>
          <w:ilvl w:val="0"/>
          <w:numId w:val="0"/>
        </w:numPr>
        <w:ind w:firstLine="640"/>
        <w:rPr>
          <w:rFonts w:hint="eastAsia"/>
          <w:sz w:val="32"/>
          <w:szCs w:val="32"/>
          <w:lang w:val="en-US" w:eastAsia="zh-CN"/>
        </w:rPr>
      </w:pPr>
    </w:p>
    <w:p>
      <w:pPr>
        <w:numPr>
          <w:ilvl w:val="0"/>
          <w:numId w:val="0"/>
        </w:numPr>
        <w:ind w:firstLine="640"/>
        <w:rPr>
          <w:rFonts w:hint="eastAsia"/>
          <w:sz w:val="32"/>
          <w:szCs w:val="32"/>
          <w:lang w:val="en-US" w:eastAsia="zh-CN"/>
        </w:rPr>
      </w:pPr>
    </w:p>
    <w:p>
      <w:pPr>
        <w:numPr>
          <w:ilvl w:val="0"/>
          <w:numId w:val="0"/>
        </w:numPr>
        <w:ind w:firstLine="640"/>
        <w:rPr>
          <w:rFonts w:hint="eastAsia"/>
          <w:sz w:val="32"/>
          <w:szCs w:val="32"/>
          <w:lang w:val="en-US" w:eastAsia="zh-CN"/>
        </w:rPr>
      </w:pPr>
    </w:p>
    <w:p>
      <w:pPr>
        <w:numPr>
          <w:ilvl w:val="0"/>
          <w:numId w:val="0"/>
        </w:numPr>
        <w:ind w:firstLine="640"/>
        <w:rPr>
          <w:rFonts w:hint="eastAsia"/>
          <w:sz w:val="32"/>
          <w:szCs w:val="32"/>
          <w:lang w:val="en-US" w:eastAsia="zh-CN"/>
        </w:rPr>
      </w:pPr>
    </w:p>
    <w:p>
      <w:pPr>
        <w:numPr>
          <w:ilvl w:val="0"/>
          <w:numId w:val="0"/>
        </w:numPr>
        <w:ind w:firstLine="640"/>
        <w:rPr>
          <w:rFonts w:hint="eastAsia"/>
          <w:sz w:val="32"/>
          <w:szCs w:val="32"/>
          <w:lang w:val="en-US" w:eastAsia="zh-CN"/>
        </w:rPr>
      </w:pPr>
    </w:p>
    <w:p>
      <w:pPr>
        <w:numPr>
          <w:ilvl w:val="0"/>
          <w:numId w:val="0"/>
        </w:numPr>
        <w:ind w:firstLine="640"/>
        <w:rPr>
          <w:rFonts w:hint="eastAsia"/>
          <w:sz w:val="32"/>
          <w:szCs w:val="32"/>
          <w:lang w:val="en-US" w:eastAsia="zh-CN"/>
        </w:rPr>
      </w:pPr>
      <w:r>
        <w:rPr>
          <w:rFonts w:hint="eastAsia"/>
          <w:sz w:val="32"/>
          <w:szCs w:val="32"/>
          <w:lang w:val="en-US" w:eastAsia="zh-CN"/>
        </w:rPr>
        <w:t>附件1：</w:t>
      </w:r>
    </w:p>
    <w:p>
      <w:pPr>
        <w:ind w:firstLine="2512" w:firstLineChars="571"/>
        <w:rPr>
          <w:rFonts w:ascii="宋体" w:hAnsi="宋体" w:eastAsia="宋体"/>
          <w:sz w:val="44"/>
          <w:szCs w:val="44"/>
        </w:rPr>
      </w:pPr>
      <w:r>
        <w:rPr>
          <w:rFonts w:hint="eastAsia" w:ascii="宋体" w:hAnsi="宋体" w:eastAsia="宋体"/>
          <w:sz w:val="44"/>
          <w:szCs w:val="44"/>
        </w:rPr>
        <w:t>监理记录仪登记表</w:t>
      </w:r>
    </w:p>
    <w:p>
      <w:pPr>
        <w:rPr>
          <w:rFonts w:ascii="宋体" w:hAnsi="宋体" w:eastAsia="宋体" w:cs="宋体"/>
          <w:color w:val="000000"/>
          <w:kern w:val="0"/>
          <w:sz w:val="22"/>
        </w:rPr>
      </w:pPr>
    </w:p>
    <w:p>
      <w:pPr>
        <w:rPr>
          <w:rFonts w:ascii="宋体" w:hAnsi="宋体" w:eastAsia="宋体" w:cs="宋体"/>
          <w:color w:val="000000"/>
          <w:kern w:val="0"/>
          <w:sz w:val="22"/>
        </w:rPr>
      </w:pPr>
    </w:p>
    <w:p>
      <w:pPr>
        <w:rPr>
          <w:rFonts w:ascii="宋体" w:hAnsi="宋体" w:eastAsia="宋体" w:cs="宋体"/>
          <w:color w:val="000000"/>
          <w:kern w:val="0"/>
          <w:sz w:val="22"/>
        </w:rPr>
      </w:pPr>
      <w:r>
        <w:rPr>
          <w:rFonts w:hint="eastAsia" w:ascii="宋体" w:hAnsi="宋体" w:eastAsia="宋体" w:cs="宋体"/>
          <w:color w:val="000000"/>
          <w:kern w:val="0"/>
          <w:sz w:val="30"/>
          <w:szCs w:val="30"/>
        </w:rPr>
        <w:t>单位名称（盖章）</w:t>
      </w:r>
      <w:r>
        <w:rPr>
          <w:rFonts w:hint="eastAsia" w:ascii="宋体" w:hAnsi="宋体" w:eastAsia="宋体" w:cs="宋体"/>
          <w:color w:val="000000"/>
          <w:kern w:val="0"/>
          <w:sz w:val="22"/>
        </w:rPr>
        <w:t>：</w:t>
      </w:r>
    </w:p>
    <w:p>
      <w:pPr>
        <w:rPr>
          <w:rFonts w:hint="eastAsia" w:ascii="宋体" w:hAnsi="宋体" w:eastAsia="宋体" w:cs="宋体"/>
          <w:color w:val="000000"/>
          <w:kern w:val="0"/>
          <w:sz w:val="22"/>
        </w:rPr>
      </w:pPr>
    </w:p>
    <w:p>
      <w:pPr>
        <w:rPr>
          <w:rFonts w:ascii="宋体" w:hAnsi="宋体" w:eastAsia="宋体"/>
          <w:sz w:val="44"/>
          <w:szCs w:val="44"/>
        </w:rPr>
      </w:pPr>
    </w:p>
    <w:tbl>
      <w:tblPr>
        <w:tblStyle w:val="8"/>
        <w:tblW w:w="8197" w:type="dxa"/>
        <w:jc w:val="center"/>
        <w:tblLayout w:type="autofit"/>
        <w:tblCellMar>
          <w:top w:w="0" w:type="dxa"/>
          <w:left w:w="108" w:type="dxa"/>
          <w:bottom w:w="0" w:type="dxa"/>
          <w:right w:w="108" w:type="dxa"/>
        </w:tblCellMar>
      </w:tblPr>
      <w:tblGrid>
        <w:gridCol w:w="918"/>
        <w:gridCol w:w="1438"/>
        <w:gridCol w:w="1985"/>
        <w:gridCol w:w="2268"/>
        <w:gridCol w:w="1588"/>
      </w:tblGrid>
      <w:tr>
        <w:tblPrEx>
          <w:tblCellMar>
            <w:top w:w="0" w:type="dxa"/>
            <w:left w:w="108" w:type="dxa"/>
            <w:bottom w:w="0" w:type="dxa"/>
            <w:right w:w="108" w:type="dxa"/>
          </w:tblCellMar>
        </w:tblPrEx>
        <w:trPr>
          <w:trHeight w:val="570" w:hRule="atLeast"/>
          <w:jc w:val="center"/>
        </w:trPr>
        <w:tc>
          <w:tcPr>
            <w:tcW w:w="918"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1438"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000000"/>
                <w:kern w:val="0"/>
                <w:sz w:val="22"/>
              </w:rPr>
            </w:pPr>
            <w:r>
              <w:rPr>
                <w:rFonts w:hint="eastAsia" w:ascii="宋体" w:hAnsi="宋体" w:eastAsia="宋体" w:cs="宋体"/>
                <w:color w:val="000000"/>
                <w:kern w:val="0"/>
                <w:sz w:val="22"/>
              </w:rPr>
              <w:t>姓名</w:t>
            </w:r>
          </w:p>
        </w:tc>
        <w:tc>
          <w:tcPr>
            <w:tcW w:w="1985"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000000"/>
                <w:kern w:val="0"/>
                <w:sz w:val="22"/>
              </w:rPr>
            </w:pPr>
            <w:r>
              <w:rPr>
                <w:rFonts w:hint="eastAsia" w:ascii="宋体" w:hAnsi="宋体" w:eastAsia="宋体" w:cs="宋体"/>
                <w:color w:val="000000"/>
                <w:kern w:val="0"/>
                <w:sz w:val="22"/>
              </w:rPr>
              <w:t>岗位和证书编号</w:t>
            </w:r>
          </w:p>
        </w:tc>
        <w:tc>
          <w:tcPr>
            <w:tcW w:w="2268"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000000"/>
                <w:kern w:val="0"/>
                <w:sz w:val="22"/>
              </w:rPr>
            </w:pPr>
            <w:r>
              <w:rPr>
                <w:rFonts w:hint="eastAsia" w:ascii="宋体" w:hAnsi="宋体" w:eastAsia="宋体" w:cs="宋体"/>
                <w:color w:val="000000"/>
                <w:kern w:val="0"/>
                <w:sz w:val="22"/>
              </w:rPr>
              <w:t>手机号码</w:t>
            </w:r>
          </w:p>
        </w:tc>
        <w:tc>
          <w:tcPr>
            <w:tcW w:w="1588"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宋体" w:hAnsi="宋体" w:eastAsia="宋体" w:cs="宋体"/>
                <w:color w:val="000000"/>
                <w:kern w:val="0"/>
                <w:sz w:val="22"/>
              </w:rPr>
            </w:pPr>
            <w:r>
              <w:rPr>
                <w:rFonts w:hint="eastAsia" w:ascii="宋体" w:hAnsi="宋体" w:eastAsia="宋体" w:cs="宋体"/>
                <w:color w:val="000000"/>
                <w:kern w:val="0"/>
                <w:sz w:val="22"/>
              </w:rPr>
              <w:t>记录仪编号</w:t>
            </w:r>
          </w:p>
        </w:tc>
      </w:tr>
      <w:tr>
        <w:tblPrEx>
          <w:tblCellMar>
            <w:top w:w="0" w:type="dxa"/>
            <w:left w:w="108" w:type="dxa"/>
            <w:bottom w:w="0" w:type="dxa"/>
            <w:right w:w="108" w:type="dxa"/>
          </w:tblCellMar>
        </w:tblPrEx>
        <w:trPr>
          <w:trHeight w:val="1019" w:hRule="atLeast"/>
          <w:jc w:val="center"/>
        </w:trPr>
        <w:tc>
          <w:tcPr>
            <w:tcW w:w="918" w:type="dxa"/>
            <w:tcBorders>
              <w:top w:val="nil"/>
              <w:left w:val="single" w:color="auto" w:sz="4" w:space="0"/>
              <w:bottom w:val="single" w:color="auto" w:sz="4" w:space="0"/>
              <w:right w:val="single" w:color="auto" w:sz="4" w:space="0"/>
            </w:tcBorders>
            <w:noWrap/>
            <w:vAlign w:val="center"/>
          </w:tcPr>
          <w:p>
            <w:pPr>
              <w:jc w:val="center"/>
            </w:pPr>
            <w:r>
              <w:rPr>
                <w:rFonts w:hint="eastAsia"/>
              </w:rPr>
              <w:t>1</w:t>
            </w:r>
          </w:p>
        </w:tc>
        <w:tc>
          <w:tcPr>
            <w:tcW w:w="1438" w:type="dxa"/>
            <w:tcBorders>
              <w:top w:val="nil"/>
              <w:left w:val="nil"/>
              <w:bottom w:val="single" w:color="auto" w:sz="4" w:space="0"/>
              <w:right w:val="single" w:color="auto" w:sz="4" w:space="0"/>
            </w:tcBorders>
            <w:noWrap/>
            <w:vAlign w:val="center"/>
          </w:tcPr>
          <w:p>
            <w:pPr>
              <w:jc w:val="center"/>
            </w:pPr>
          </w:p>
        </w:tc>
        <w:tc>
          <w:tcPr>
            <w:tcW w:w="1985" w:type="dxa"/>
            <w:tcBorders>
              <w:top w:val="nil"/>
              <w:left w:val="nil"/>
              <w:bottom w:val="single" w:color="auto" w:sz="4" w:space="0"/>
              <w:right w:val="single" w:color="auto" w:sz="4" w:space="0"/>
            </w:tcBorders>
            <w:noWrap/>
            <w:vAlign w:val="center"/>
          </w:tcPr>
          <w:p>
            <w:pPr>
              <w:jc w:val="center"/>
            </w:pPr>
          </w:p>
        </w:tc>
        <w:tc>
          <w:tcPr>
            <w:tcW w:w="2268" w:type="dxa"/>
            <w:tcBorders>
              <w:top w:val="nil"/>
              <w:left w:val="nil"/>
              <w:bottom w:val="single" w:color="auto" w:sz="4" w:space="0"/>
              <w:right w:val="single" w:color="auto" w:sz="4" w:space="0"/>
            </w:tcBorders>
            <w:noWrap/>
            <w:vAlign w:val="center"/>
          </w:tcPr>
          <w:p>
            <w:pPr>
              <w:jc w:val="center"/>
            </w:pPr>
          </w:p>
        </w:tc>
        <w:tc>
          <w:tcPr>
            <w:tcW w:w="1588" w:type="dxa"/>
            <w:tcBorders>
              <w:top w:val="nil"/>
              <w:left w:val="nil"/>
              <w:bottom w:val="single" w:color="auto" w:sz="4" w:space="0"/>
              <w:right w:val="single" w:color="auto" w:sz="4" w:space="0"/>
            </w:tcBorders>
            <w:noWrap w:val="0"/>
            <w:vAlign w:val="center"/>
          </w:tcPr>
          <w:p>
            <w:pPr>
              <w:jc w:val="center"/>
            </w:pPr>
          </w:p>
        </w:tc>
      </w:tr>
      <w:tr>
        <w:tblPrEx>
          <w:tblCellMar>
            <w:top w:w="0" w:type="dxa"/>
            <w:left w:w="108" w:type="dxa"/>
            <w:bottom w:w="0" w:type="dxa"/>
            <w:right w:w="108" w:type="dxa"/>
          </w:tblCellMar>
        </w:tblPrEx>
        <w:trPr>
          <w:trHeight w:val="992" w:hRule="atLeast"/>
          <w:jc w:val="center"/>
        </w:trPr>
        <w:tc>
          <w:tcPr>
            <w:tcW w:w="918" w:type="dxa"/>
            <w:tcBorders>
              <w:top w:val="nil"/>
              <w:left w:val="single" w:color="auto" w:sz="4" w:space="0"/>
              <w:bottom w:val="single" w:color="auto" w:sz="4" w:space="0"/>
              <w:right w:val="single" w:color="auto" w:sz="4" w:space="0"/>
            </w:tcBorders>
            <w:noWrap/>
            <w:vAlign w:val="center"/>
          </w:tcPr>
          <w:p>
            <w:pPr>
              <w:jc w:val="center"/>
            </w:pPr>
            <w:r>
              <w:rPr>
                <w:rFonts w:hint="eastAsia"/>
              </w:rPr>
              <w:t>2</w:t>
            </w:r>
          </w:p>
        </w:tc>
        <w:tc>
          <w:tcPr>
            <w:tcW w:w="1438" w:type="dxa"/>
            <w:tcBorders>
              <w:top w:val="nil"/>
              <w:left w:val="nil"/>
              <w:bottom w:val="single" w:color="auto" w:sz="4" w:space="0"/>
              <w:right w:val="single" w:color="auto" w:sz="4" w:space="0"/>
            </w:tcBorders>
            <w:noWrap/>
            <w:vAlign w:val="center"/>
          </w:tcPr>
          <w:p>
            <w:pPr>
              <w:jc w:val="center"/>
            </w:pPr>
          </w:p>
        </w:tc>
        <w:tc>
          <w:tcPr>
            <w:tcW w:w="1985" w:type="dxa"/>
            <w:tcBorders>
              <w:top w:val="nil"/>
              <w:left w:val="nil"/>
              <w:bottom w:val="single" w:color="auto" w:sz="4" w:space="0"/>
              <w:right w:val="single" w:color="auto" w:sz="4" w:space="0"/>
            </w:tcBorders>
            <w:noWrap/>
            <w:vAlign w:val="center"/>
          </w:tcPr>
          <w:p>
            <w:pPr>
              <w:jc w:val="center"/>
            </w:pPr>
          </w:p>
        </w:tc>
        <w:tc>
          <w:tcPr>
            <w:tcW w:w="2268" w:type="dxa"/>
            <w:tcBorders>
              <w:top w:val="nil"/>
              <w:left w:val="nil"/>
              <w:bottom w:val="single" w:color="auto" w:sz="4" w:space="0"/>
              <w:right w:val="single" w:color="auto" w:sz="4" w:space="0"/>
            </w:tcBorders>
            <w:noWrap/>
            <w:vAlign w:val="center"/>
          </w:tcPr>
          <w:p>
            <w:pPr>
              <w:jc w:val="center"/>
            </w:pPr>
          </w:p>
        </w:tc>
        <w:tc>
          <w:tcPr>
            <w:tcW w:w="1588" w:type="dxa"/>
            <w:tcBorders>
              <w:top w:val="nil"/>
              <w:left w:val="nil"/>
              <w:bottom w:val="single" w:color="auto" w:sz="4" w:space="0"/>
              <w:right w:val="single" w:color="auto" w:sz="4" w:space="0"/>
            </w:tcBorders>
            <w:noWrap w:val="0"/>
            <w:vAlign w:val="center"/>
          </w:tcPr>
          <w:p>
            <w:pPr>
              <w:jc w:val="center"/>
            </w:pPr>
          </w:p>
        </w:tc>
      </w:tr>
      <w:tr>
        <w:tblPrEx>
          <w:tblCellMar>
            <w:top w:w="0" w:type="dxa"/>
            <w:left w:w="108" w:type="dxa"/>
            <w:bottom w:w="0" w:type="dxa"/>
            <w:right w:w="108" w:type="dxa"/>
          </w:tblCellMar>
        </w:tblPrEx>
        <w:trPr>
          <w:trHeight w:val="978" w:hRule="atLeast"/>
          <w:jc w:val="center"/>
        </w:trPr>
        <w:tc>
          <w:tcPr>
            <w:tcW w:w="918" w:type="dxa"/>
            <w:tcBorders>
              <w:top w:val="nil"/>
              <w:left w:val="single" w:color="auto" w:sz="4" w:space="0"/>
              <w:bottom w:val="single" w:color="auto" w:sz="4" w:space="0"/>
              <w:right w:val="single" w:color="auto" w:sz="4" w:space="0"/>
            </w:tcBorders>
            <w:noWrap/>
            <w:vAlign w:val="center"/>
          </w:tcPr>
          <w:p>
            <w:pPr>
              <w:jc w:val="center"/>
            </w:pPr>
            <w:r>
              <w:rPr>
                <w:rFonts w:hint="eastAsia"/>
              </w:rPr>
              <w:t>3</w:t>
            </w:r>
          </w:p>
        </w:tc>
        <w:tc>
          <w:tcPr>
            <w:tcW w:w="1438" w:type="dxa"/>
            <w:tcBorders>
              <w:top w:val="nil"/>
              <w:left w:val="nil"/>
              <w:bottom w:val="single" w:color="auto" w:sz="4" w:space="0"/>
              <w:right w:val="single" w:color="auto" w:sz="4" w:space="0"/>
            </w:tcBorders>
            <w:noWrap/>
            <w:vAlign w:val="center"/>
          </w:tcPr>
          <w:p>
            <w:pPr>
              <w:jc w:val="center"/>
            </w:pPr>
          </w:p>
        </w:tc>
        <w:tc>
          <w:tcPr>
            <w:tcW w:w="1985" w:type="dxa"/>
            <w:tcBorders>
              <w:top w:val="nil"/>
              <w:left w:val="nil"/>
              <w:bottom w:val="single" w:color="auto" w:sz="4" w:space="0"/>
              <w:right w:val="single" w:color="auto" w:sz="4" w:space="0"/>
            </w:tcBorders>
            <w:noWrap/>
            <w:vAlign w:val="center"/>
          </w:tcPr>
          <w:p>
            <w:pPr>
              <w:jc w:val="center"/>
            </w:pPr>
          </w:p>
        </w:tc>
        <w:tc>
          <w:tcPr>
            <w:tcW w:w="2268" w:type="dxa"/>
            <w:tcBorders>
              <w:top w:val="nil"/>
              <w:left w:val="nil"/>
              <w:bottom w:val="single" w:color="auto" w:sz="4" w:space="0"/>
              <w:right w:val="single" w:color="auto" w:sz="4" w:space="0"/>
            </w:tcBorders>
            <w:noWrap/>
            <w:vAlign w:val="center"/>
          </w:tcPr>
          <w:p>
            <w:pPr>
              <w:jc w:val="center"/>
            </w:pPr>
          </w:p>
        </w:tc>
        <w:tc>
          <w:tcPr>
            <w:tcW w:w="1588" w:type="dxa"/>
            <w:tcBorders>
              <w:top w:val="nil"/>
              <w:left w:val="nil"/>
              <w:bottom w:val="single" w:color="auto" w:sz="4" w:space="0"/>
              <w:right w:val="single" w:color="auto" w:sz="4" w:space="0"/>
            </w:tcBorders>
            <w:noWrap w:val="0"/>
            <w:vAlign w:val="center"/>
          </w:tcPr>
          <w:p>
            <w:pPr>
              <w:jc w:val="center"/>
            </w:pPr>
          </w:p>
        </w:tc>
      </w:tr>
      <w:tr>
        <w:tblPrEx>
          <w:tblCellMar>
            <w:top w:w="0" w:type="dxa"/>
            <w:left w:w="108" w:type="dxa"/>
            <w:bottom w:w="0" w:type="dxa"/>
            <w:right w:w="108" w:type="dxa"/>
          </w:tblCellMar>
        </w:tblPrEx>
        <w:trPr>
          <w:trHeight w:val="1133" w:hRule="atLeast"/>
          <w:jc w:val="center"/>
        </w:trPr>
        <w:tc>
          <w:tcPr>
            <w:tcW w:w="918" w:type="dxa"/>
            <w:tcBorders>
              <w:top w:val="nil"/>
              <w:left w:val="single" w:color="auto" w:sz="4" w:space="0"/>
              <w:bottom w:val="single" w:color="auto" w:sz="4" w:space="0"/>
              <w:right w:val="single" w:color="auto" w:sz="4" w:space="0"/>
            </w:tcBorders>
            <w:noWrap/>
            <w:vAlign w:val="center"/>
          </w:tcPr>
          <w:p>
            <w:pPr>
              <w:jc w:val="center"/>
            </w:pPr>
            <w:r>
              <w:rPr>
                <w:rFonts w:hint="eastAsia"/>
              </w:rPr>
              <w:t>4</w:t>
            </w:r>
          </w:p>
        </w:tc>
        <w:tc>
          <w:tcPr>
            <w:tcW w:w="1438" w:type="dxa"/>
            <w:tcBorders>
              <w:top w:val="nil"/>
              <w:left w:val="nil"/>
              <w:bottom w:val="single" w:color="auto" w:sz="4" w:space="0"/>
              <w:right w:val="single" w:color="auto" w:sz="4" w:space="0"/>
            </w:tcBorders>
            <w:noWrap/>
            <w:vAlign w:val="center"/>
          </w:tcPr>
          <w:p>
            <w:pPr>
              <w:jc w:val="center"/>
            </w:pPr>
          </w:p>
        </w:tc>
        <w:tc>
          <w:tcPr>
            <w:tcW w:w="1985" w:type="dxa"/>
            <w:tcBorders>
              <w:top w:val="nil"/>
              <w:left w:val="nil"/>
              <w:bottom w:val="single" w:color="auto" w:sz="4" w:space="0"/>
              <w:right w:val="single" w:color="auto" w:sz="4" w:space="0"/>
            </w:tcBorders>
            <w:noWrap/>
            <w:vAlign w:val="center"/>
          </w:tcPr>
          <w:p>
            <w:pPr>
              <w:jc w:val="center"/>
            </w:pPr>
          </w:p>
        </w:tc>
        <w:tc>
          <w:tcPr>
            <w:tcW w:w="2268" w:type="dxa"/>
            <w:tcBorders>
              <w:top w:val="nil"/>
              <w:left w:val="nil"/>
              <w:bottom w:val="single" w:color="auto" w:sz="4" w:space="0"/>
              <w:right w:val="single" w:color="auto" w:sz="4" w:space="0"/>
            </w:tcBorders>
            <w:noWrap/>
            <w:vAlign w:val="center"/>
          </w:tcPr>
          <w:p>
            <w:pPr>
              <w:jc w:val="center"/>
            </w:pPr>
          </w:p>
        </w:tc>
        <w:tc>
          <w:tcPr>
            <w:tcW w:w="1588" w:type="dxa"/>
            <w:tcBorders>
              <w:top w:val="nil"/>
              <w:left w:val="nil"/>
              <w:bottom w:val="single" w:color="auto" w:sz="4" w:space="0"/>
              <w:right w:val="single" w:color="auto" w:sz="4" w:space="0"/>
            </w:tcBorders>
            <w:noWrap w:val="0"/>
            <w:vAlign w:val="center"/>
          </w:tcPr>
          <w:p>
            <w:pPr>
              <w:jc w:val="center"/>
            </w:pPr>
          </w:p>
        </w:tc>
      </w:tr>
      <w:tr>
        <w:tblPrEx>
          <w:tblCellMar>
            <w:top w:w="0" w:type="dxa"/>
            <w:left w:w="108" w:type="dxa"/>
            <w:bottom w:w="0" w:type="dxa"/>
            <w:right w:w="108" w:type="dxa"/>
          </w:tblCellMar>
        </w:tblPrEx>
        <w:trPr>
          <w:trHeight w:val="1121" w:hRule="atLeast"/>
          <w:jc w:val="center"/>
        </w:trPr>
        <w:tc>
          <w:tcPr>
            <w:tcW w:w="918" w:type="dxa"/>
            <w:tcBorders>
              <w:top w:val="nil"/>
              <w:left w:val="single" w:color="auto" w:sz="4" w:space="0"/>
              <w:bottom w:val="single" w:color="auto" w:sz="4" w:space="0"/>
              <w:right w:val="single" w:color="auto" w:sz="4" w:space="0"/>
            </w:tcBorders>
            <w:noWrap/>
            <w:vAlign w:val="center"/>
          </w:tcPr>
          <w:p>
            <w:pPr>
              <w:jc w:val="center"/>
            </w:pPr>
            <w:r>
              <w:rPr>
                <w:rFonts w:hint="eastAsia"/>
              </w:rPr>
              <w:t>5</w:t>
            </w:r>
          </w:p>
        </w:tc>
        <w:tc>
          <w:tcPr>
            <w:tcW w:w="1438" w:type="dxa"/>
            <w:tcBorders>
              <w:top w:val="nil"/>
              <w:left w:val="nil"/>
              <w:bottom w:val="single" w:color="auto" w:sz="4" w:space="0"/>
              <w:right w:val="single" w:color="auto" w:sz="4" w:space="0"/>
            </w:tcBorders>
            <w:noWrap/>
            <w:vAlign w:val="center"/>
          </w:tcPr>
          <w:p>
            <w:pPr>
              <w:jc w:val="center"/>
            </w:pPr>
          </w:p>
        </w:tc>
        <w:tc>
          <w:tcPr>
            <w:tcW w:w="1985" w:type="dxa"/>
            <w:tcBorders>
              <w:top w:val="nil"/>
              <w:left w:val="nil"/>
              <w:bottom w:val="single" w:color="auto" w:sz="4" w:space="0"/>
              <w:right w:val="single" w:color="auto" w:sz="4" w:space="0"/>
            </w:tcBorders>
            <w:noWrap/>
            <w:vAlign w:val="center"/>
          </w:tcPr>
          <w:p>
            <w:pPr>
              <w:jc w:val="center"/>
            </w:pPr>
          </w:p>
        </w:tc>
        <w:tc>
          <w:tcPr>
            <w:tcW w:w="2268" w:type="dxa"/>
            <w:tcBorders>
              <w:top w:val="nil"/>
              <w:left w:val="nil"/>
              <w:bottom w:val="single" w:color="auto" w:sz="4" w:space="0"/>
              <w:right w:val="single" w:color="auto" w:sz="4" w:space="0"/>
            </w:tcBorders>
            <w:noWrap/>
            <w:vAlign w:val="center"/>
          </w:tcPr>
          <w:p>
            <w:pPr>
              <w:jc w:val="center"/>
            </w:pPr>
          </w:p>
        </w:tc>
        <w:tc>
          <w:tcPr>
            <w:tcW w:w="1588" w:type="dxa"/>
            <w:tcBorders>
              <w:top w:val="nil"/>
              <w:left w:val="nil"/>
              <w:bottom w:val="single" w:color="auto" w:sz="4" w:space="0"/>
              <w:right w:val="single" w:color="auto" w:sz="4" w:space="0"/>
            </w:tcBorders>
            <w:noWrap w:val="0"/>
            <w:vAlign w:val="center"/>
          </w:tcPr>
          <w:p>
            <w:pPr>
              <w:jc w:val="center"/>
            </w:pPr>
          </w:p>
        </w:tc>
      </w:tr>
      <w:tr>
        <w:tblPrEx>
          <w:tblCellMar>
            <w:top w:w="0" w:type="dxa"/>
            <w:left w:w="108" w:type="dxa"/>
            <w:bottom w:w="0" w:type="dxa"/>
            <w:right w:w="108" w:type="dxa"/>
          </w:tblCellMar>
        </w:tblPrEx>
        <w:trPr>
          <w:trHeight w:val="1121" w:hRule="atLeast"/>
          <w:jc w:val="center"/>
        </w:trPr>
        <w:tc>
          <w:tcPr>
            <w:tcW w:w="918" w:type="dxa"/>
            <w:tcBorders>
              <w:top w:val="nil"/>
              <w:left w:val="single" w:color="auto" w:sz="4" w:space="0"/>
              <w:bottom w:val="single" w:color="auto" w:sz="4" w:space="0"/>
              <w:right w:val="single" w:color="auto" w:sz="4" w:space="0"/>
            </w:tcBorders>
            <w:noWrap/>
            <w:vAlign w:val="center"/>
          </w:tcPr>
          <w:p>
            <w:pPr>
              <w:jc w:val="center"/>
              <w:rPr>
                <w:rFonts w:hint="eastAsia"/>
              </w:rPr>
            </w:pPr>
            <w:r>
              <w:rPr>
                <w:rFonts w:hint="eastAsia"/>
              </w:rPr>
              <w:t>6</w:t>
            </w:r>
          </w:p>
        </w:tc>
        <w:tc>
          <w:tcPr>
            <w:tcW w:w="1438" w:type="dxa"/>
            <w:tcBorders>
              <w:top w:val="nil"/>
              <w:left w:val="nil"/>
              <w:bottom w:val="single" w:color="auto" w:sz="4" w:space="0"/>
              <w:right w:val="single" w:color="auto" w:sz="4" w:space="0"/>
            </w:tcBorders>
            <w:noWrap/>
            <w:vAlign w:val="center"/>
          </w:tcPr>
          <w:p>
            <w:pPr>
              <w:jc w:val="center"/>
            </w:pPr>
          </w:p>
        </w:tc>
        <w:tc>
          <w:tcPr>
            <w:tcW w:w="1985" w:type="dxa"/>
            <w:tcBorders>
              <w:top w:val="nil"/>
              <w:left w:val="nil"/>
              <w:bottom w:val="single" w:color="auto" w:sz="4" w:space="0"/>
              <w:right w:val="single" w:color="auto" w:sz="4" w:space="0"/>
            </w:tcBorders>
            <w:noWrap/>
            <w:vAlign w:val="center"/>
          </w:tcPr>
          <w:p>
            <w:pPr>
              <w:jc w:val="center"/>
            </w:pPr>
          </w:p>
        </w:tc>
        <w:tc>
          <w:tcPr>
            <w:tcW w:w="2268" w:type="dxa"/>
            <w:tcBorders>
              <w:top w:val="nil"/>
              <w:left w:val="nil"/>
              <w:bottom w:val="single" w:color="auto" w:sz="4" w:space="0"/>
              <w:right w:val="single" w:color="auto" w:sz="4" w:space="0"/>
            </w:tcBorders>
            <w:noWrap/>
            <w:vAlign w:val="center"/>
          </w:tcPr>
          <w:p>
            <w:pPr>
              <w:jc w:val="center"/>
            </w:pPr>
          </w:p>
        </w:tc>
        <w:tc>
          <w:tcPr>
            <w:tcW w:w="1588" w:type="dxa"/>
            <w:tcBorders>
              <w:top w:val="nil"/>
              <w:left w:val="nil"/>
              <w:bottom w:val="single" w:color="auto" w:sz="4" w:space="0"/>
              <w:right w:val="single" w:color="auto" w:sz="4" w:space="0"/>
            </w:tcBorders>
            <w:noWrap w:val="0"/>
            <w:vAlign w:val="center"/>
          </w:tcPr>
          <w:p>
            <w:pPr>
              <w:jc w:val="center"/>
            </w:pPr>
          </w:p>
        </w:tc>
      </w:tr>
      <w:tr>
        <w:tblPrEx>
          <w:tblCellMar>
            <w:top w:w="0" w:type="dxa"/>
            <w:left w:w="108" w:type="dxa"/>
            <w:bottom w:w="0" w:type="dxa"/>
            <w:right w:w="108" w:type="dxa"/>
          </w:tblCellMar>
        </w:tblPrEx>
        <w:trPr>
          <w:trHeight w:val="1211" w:hRule="atLeast"/>
          <w:jc w:val="center"/>
        </w:trPr>
        <w:tc>
          <w:tcPr>
            <w:tcW w:w="918" w:type="dxa"/>
            <w:tcBorders>
              <w:top w:val="nil"/>
              <w:left w:val="single" w:color="auto" w:sz="4" w:space="0"/>
              <w:bottom w:val="single" w:color="auto" w:sz="4" w:space="0"/>
              <w:right w:val="single" w:color="auto" w:sz="4" w:space="0"/>
            </w:tcBorders>
            <w:noWrap/>
            <w:vAlign w:val="center"/>
          </w:tcPr>
          <w:p>
            <w:pPr>
              <w:jc w:val="center"/>
            </w:pPr>
            <w:r>
              <w:t>7</w:t>
            </w:r>
          </w:p>
        </w:tc>
        <w:tc>
          <w:tcPr>
            <w:tcW w:w="1438" w:type="dxa"/>
            <w:tcBorders>
              <w:top w:val="nil"/>
              <w:left w:val="nil"/>
              <w:bottom w:val="single" w:color="auto" w:sz="4" w:space="0"/>
              <w:right w:val="single" w:color="auto" w:sz="4" w:space="0"/>
            </w:tcBorders>
            <w:noWrap/>
            <w:vAlign w:val="center"/>
          </w:tcPr>
          <w:p>
            <w:pPr>
              <w:jc w:val="center"/>
            </w:pPr>
          </w:p>
        </w:tc>
        <w:tc>
          <w:tcPr>
            <w:tcW w:w="1985" w:type="dxa"/>
            <w:tcBorders>
              <w:top w:val="nil"/>
              <w:left w:val="nil"/>
              <w:bottom w:val="single" w:color="auto" w:sz="4" w:space="0"/>
              <w:right w:val="single" w:color="auto" w:sz="4" w:space="0"/>
            </w:tcBorders>
            <w:noWrap/>
            <w:vAlign w:val="center"/>
          </w:tcPr>
          <w:p>
            <w:pPr>
              <w:jc w:val="center"/>
            </w:pPr>
          </w:p>
        </w:tc>
        <w:tc>
          <w:tcPr>
            <w:tcW w:w="2268" w:type="dxa"/>
            <w:tcBorders>
              <w:top w:val="nil"/>
              <w:left w:val="nil"/>
              <w:bottom w:val="single" w:color="auto" w:sz="4" w:space="0"/>
              <w:right w:val="single" w:color="auto" w:sz="4" w:space="0"/>
            </w:tcBorders>
            <w:noWrap/>
            <w:vAlign w:val="center"/>
          </w:tcPr>
          <w:p>
            <w:pPr>
              <w:jc w:val="center"/>
            </w:pPr>
          </w:p>
        </w:tc>
        <w:tc>
          <w:tcPr>
            <w:tcW w:w="1588" w:type="dxa"/>
            <w:tcBorders>
              <w:top w:val="nil"/>
              <w:left w:val="nil"/>
              <w:bottom w:val="single" w:color="auto" w:sz="4" w:space="0"/>
              <w:right w:val="single" w:color="auto" w:sz="4" w:space="0"/>
            </w:tcBorders>
            <w:noWrap w:val="0"/>
            <w:vAlign w:val="center"/>
          </w:tcPr>
          <w:p>
            <w:pPr>
              <w:jc w:val="center"/>
            </w:pPr>
          </w:p>
        </w:tc>
      </w:tr>
    </w:tbl>
    <w:p>
      <w:pPr>
        <w:rPr>
          <w:rFonts w:hint="eastAsia" w:ascii="宋体" w:hAnsi="宋体" w:eastAsia="宋体"/>
          <w:szCs w:val="21"/>
        </w:rPr>
      </w:pPr>
      <w:r>
        <w:rPr>
          <w:rFonts w:hint="eastAsia" w:ascii="宋体" w:hAnsi="宋体" w:eastAsia="宋体"/>
          <w:szCs w:val="21"/>
        </w:rPr>
        <w:t>注：1、岗位和证书编号栏填写：总监/专监，国注证书号/省师证号</w:t>
      </w:r>
    </w:p>
    <w:p>
      <w:pPr>
        <w:rPr>
          <w:rFonts w:hint="eastAsia" w:ascii="宋体" w:hAnsi="宋体" w:eastAsia="宋体"/>
          <w:szCs w:val="21"/>
        </w:rPr>
      </w:pPr>
    </w:p>
    <w:p>
      <w:pPr>
        <w:rPr>
          <w:rFonts w:hint="eastAsia" w:ascii="宋体" w:hAnsi="宋体" w:eastAsia="宋体"/>
          <w:szCs w:val="21"/>
        </w:rPr>
      </w:pPr>
    </w:p>
    <w:p>
      <w:pPr>
        <w:rPr>
          <w:rFonts w:hint="eastAsia" w:ascii="宋体" w:hAnsi="宋体" w:eastAsia="宋体"/>
          <w:szCs w:val="21"/>
        </w:rPr>
      </w:pPr>
    </w:p>
    <w:p>
      <w:pPr>
        <w:rPr>
          <w:rFonts w:hint="eastAsia" w:ascii="宋体" w:hAnsi="宋体" w:eastAsia="宋体"/>
          <w:szCs w:val="21"/>
        </w:rPr>
      </w:pPr>
    </w:p>
    <w:p>
      <w:pPr>
        <w:rPr>
          <w:rFonts w:hint="eastAsia" w:ascii="宋体" w:hAnsi="宋体" w:eastAsia="宋体"/>
          <w:szCs w:val="21"/>
        </w:rPr>
      </w:pPr>
    </w:p>
    <w:p>
      <w:pPr>
        <w:rPr>
          <w:rFonts w:hint="eastAsia" w:ascii="宋体" w:hAnsi="宋体" w:eastAsia="宋体"/>
          <w:szCs w:val="21"/>
        </w:rPr>
      </w:pPr>
    </w:p>
    <w:p>
      <w:pPr>
        <w:rPr>
          <w:rFonts w:hint="eastAsia" w:ascii="宋体" w:hAnsi="宋体"/>
          <w:sz w:val="32"/>
          <w:szCs w:val="32"/>
          <w:lang w:val="en-US" w:eastAsia="zh-CN"/>
        </w:rPr>
      </w:pPr>
      <w:r>
        <w:rPr>
          <w:rFonts w:hint="eastAsia" w:ascii="宋体" w:hAnsi="宋体"/>
          <w:sz w:val="32"/>
          <w:szCs w:val="32"/>
          <w:lang w:val="en-US" w:eastAsia="zh-CN"/>
        </w:rPr>
        <w:t>附件2：</w:t>
      </w:r>
    </w:p>
    <w:p>
      <w:pPr>
        <w:rPr>
          <w:rFonts w:hint="default" w:ascii="宋体" w:hAnsi="宋体"/>
          <w:szCs w:val="21"/>
          <w:lang w:val="en-US" w:eastAsia="zh-CN"/>
        </w:rPr>
      </w:pPr>
    </w:p>
    <w:p>
      <w:pPr>
        <w:ind w:firstLine="2072" w:firstLineChars="471"/>
        <w:rPr>
          <w:rFonts w:ascii="宋体" w:hAnsi="宋体" w:eastAsia="宋体"/>
          <w:sz w:val="44"/>
          <w:szCs w:val="44"/>
        </w:rPr>
      </w:pPr>
      <w:r>
        <w:rPr>
          <w:rFonts w:ascii="宋体" w:hAnsi="宋体" w:eastAsia="宋体"/>
          <w:sz w:val="44"/>
          <w:szCs w:val="44"/>
        </w:rPr>
        <w:t xml:space="preserve"> </w:t>
      </w:r>
      <w:r>
        <w:rPr>
          <w:rFonts w:hint="eastAsia" w:ascii="宋体" w:hAnsi="宋体" w:eastAsia="宋体"/>
          <w:sz w:val="44"/>
          <w:szCs w:val="44"/>
        </w:rPr>
        <w:t>监理记录仪变更表</w:t>
      </w:r>
    </w:p>
    <w:p>
      <w:pPr>
        <w:rPr>
          <w:rFonts w:ascii="宋体" w:hAnsi="宋体" w:eastAsia="宋体" w:cs="宋体"/>
          <w:color w:val="000000"/>
          <w:kern w:val="0"/>
          <w:sz w:val="22"/>
        </w:rPr>
      </w:pPr>
    </w:p>
    <w:p>
      <w:pPr>
        <w:rPr>
          <w:rFonts w:ascii="宋体" w:hAnsi="宋体" w:eastAsia="宋体" w:cs="宋体"/>
          <w:color w:val="000000"/>
          <w:kern w:val="0"/>
          <w:sz w:val="22"/>
        </w:rPr>
      </w:pPr>
    </w:p>
    <w:p>
      <w:pPr>
        <w:rPr>
          <w:rFonts w:ascii="宋体" w:hAnsi="宋体" w:eastAsia="宋体" w:cs="宋体"/>
          <w:color w:val="000000"/>
          <w:kern w:val="0"/>
          <w:sz w:val="22"/>
        </w:rPr>
      </w:pPr>
      <w:r>
        <w:rPr>
          <w:rFonts w:hint="eastAsia" w:ascii="宋体" w:hAnsi="宋体" w:eastAsia="宋体" w:cs="宋体"/>
          <w:color w:val="000000"/>
          <w:kern w:val="0"/>
          <w:sz w:val="30"/>
          <w:szCs w:val="30"/>
        </w:rPr>
        <w:t>单位名称（盖章）</w:t>
      </w:r>
      <w:r>
        <w:rPr>
          <w:rFonts w:hint="eastAsia" w:ascii="宋体" w:hAnsi="宋体" w:eastAsia="宋体" w:cs="宋体"/>
          <w:color w:val="000000"/>
          <w:kern w:val="0"/>
          <w:sz w:val="22"/>
        </w:rPr>
        <w:t>：</w:t>
      </w:r>
    </w:p>
    <w:p>
      <w:pPr>
        <w:rPr>
          <w:rFonts w:ascii="宋体" w:hAnsi="宋体" w:eastAsia="宋体" w:cs="宋体"/>
          <w:color w:val="000000"/>
          <w:kern w:val="0"/>
          <w:sz w:val="22"/>
        </w:rPr>
      </w:pPr>
    </w:p>
    <w:p>
      <w:pPr>
        <w:rPr>
          <w:rFonts w:ascii="宋体" w:hAnsi="宋体" w:eastAsia="宋体" w:cs="宋体"/>
          <w:color w:val="000000"/>
          <w:kern w:val="0"/>
          <w:sz w:val="22"/>
        </w:rPr>
      </w:pPr>
    </w:p>
    <w:p>
      <w:pPr>
        <w:rPr>
          <w:rFonts w:ascii="宋体" w:hAnsi="宋体" w:eastAsia="宋体" w:cs="宋体"/>
          <w:color w:val="000000"/>
          <w:kern w:val="0"/>
          <w:sz w:val="22"/>
        </w:rPr>
      </w:pPr>
      <w:r>
        <w:rPr>
          <w:rFonts w:ascii="宋体" w:hAnsi="宋体" w:eastAsia="宋体" w:cs="宋体"/>
          <w:color w:val="000000"/>
          <w:kern w:val="0"/>
          <w:sz w:val="22"/>
        </w:rPr>
        <w:t>1</w:t>
      </w:r>
      <w:r>
        <w:rPr>
          <w:rFonts w:hint="eastAsia" w:ascii="宋体" w:hAnsi="宋体" w:eastAsia="宋体" w:cs="宋体"/>
          <w:color w:val="000000"/>
          <w:kern w:val="0"/>
          <w:sz w:val="22"/>
        </w:rPr>
        <w:t>、事由：（变更记录仪绑定人员原因）</w:t>
      </w:r>
    </w:p>
    <w:p>
      <w:pPr>
        <w:rPr>
          <w:rFonts w:ascii="宋体" w:hAnsi="宋体" w:eastAsia="宋体" w:cs="宋体"/>
          <w:color w:val="000000"/>
          <w:kern w:val="0"/>
          <w:sz w:val="22"/>
        </w:rPr>
      </w:pPr>
      <w:r>
        <w:rPr>
          <w:rFonts w:ascii="宋体" w:hAnsi="宋体" w:eastAsia="宋体" w:cs="宋体"/>
          <w:color w:val="000000"/>
          <w:kern w:val="0"/>
          <w:sz w:val="22"/>
        </w:rPr>
        <w:t>2</w:t>
      </w:r>
      <w:r>
        <w:rPr>
          <w:rFonts w:hint="eastAsia" w:ascii="宋体" w:hAnsi="宋体" w:eastAsia="宋体" w:cs="宋体"/>
          <w:color w:val="000000"/>
          <w:kern w:val="0"/>
          <w:sz w:val="22"/>
        </w:rPr>
        <w:t>、变更绑定记录仪编号：</w:t>
      </w:r>
    </w:p>
    <w:p>
      <w:pPr>
        <w:rPr>
          <w:rFonts w:ascii="宋体" w:hAnsi="宋体" w:eastAsia="宋体" w:cs="宋体"/>
          <w:color w:val="000000"/>
          <w:kern w:val="0"/>
          <w:sz w:val="22"/>
        </w:rPr>
      </w:pPr>
      <w:r>
        <w:rPr>
          <w:rFonts w:hint="eastAsia" w:ascii="宋体" w:hAnsi="宋体" w:eastAsia="宋体" w:cs="宋体"/>
          <w:color w:val="000000"/>
          <w:kern w:val="0"/>
          <w:sz w:val="22"/>
        </w:rPr>
        <w:t>3、原绑定人员姓名、</w:t>
      </w:r>
      <w:bookmarkStart w:id="1" w:name="_Hlk39910174"/>
      <w:r>
        <w:rPr>
          <w:rFonts w:hint="eastAsia" w:ascii="宋体" w:hAnsi="宋体" w:eastAsia="宋体" w:cs="宋体"/>
          <w:color w:val="000000"/>
          <w:kern w:val="0"/>
          <w:sz w:val="22"/>
        </w:rPr>
        <w:t>岗位证种类/证书编号、手机号码、记录仪编号</w:t>
      </w:r>
      <w:bookmarkEnd w:id="1"/>
    </w:p>
    <w:p>
      <w:pPr>
        <w:rPr>
          <w:rFonts w:hint="eastAsia" w:ascii="宋体" w:hAnsi="宋体" w:eastAsia="宋体" w:cs="宋体"/>
          <w:color w:val="000000"/>
          <w:kern w:val="0"/>
          <w:sz w:val="22"/>
        </w:rPr>
      </w:pPr>
      <w:r>
        <w:rPr>
          <w:rFonts w:hint="eastAsia" w:ascii="宋体" w:hAnsi="宋体" w:eastAsia="宋体" w:cs="宋体"/>
          <w:color w:val="000000"/>
          <w:kern w:val="0"/>
          <w:sz w:val="22"/>
        </w:rPr>
        <w:t>4、变更后绑定人员姓名、岗位证种类/证书编号、手机号码、记录仪编号（填写在下表）</w:t>
      </w:r>
    </w:p>
    <w:p>
      <w:pPr>
        <w:rPr>
          <w:rFonts w:hint="eastAsia" w:ascii="宋体" w:hAnsi="宋体" w:eastAsia="宋体" w:cs="宋体"/>
          <w:color w:val="000000"/>
          <w:kern w:val="0"/>
          <w:sz w:val="22"/>
        </w:rPr>
      </w:pPr>
    </w:p>
    <w:tbl>
      <w:tblPr>
        <w:tblStyle w:val="8"/>
        <w:tblW w:w="8197" w:type="dxa"/>
        <w:jc w:val="center"/>
        <w:tblLayout w:type="autofit"/>
        <w:tblCellMar>
          <w:top w:w="0" w:type="dxa"/>
          <w:left w:w="108" w:type="dxa"/>
          <w:bottom w:w="0" w:type="dxa"/>
          <w:right w:w="108" w:type="dxa"/>
        </w:tblCellMar>
      </w:tblPr>
      <w:tblGrid>
        <w:gridCol w:w="918"/>
        <w:gridCol w:w="1438"/>
        <w:gridCol w:w="1985"/>
        <w:gridCol w:w="2268"/>
        <w:gridCol w:w="1588"/>
      </w:tblGrid>
      <w:tr>
        <w:tblPrEx>
          <w:tblCellMar>
            <w:top w:w="0" w:type="dxa"/>
            <w:left w:w="108" w:type="dxa"/>
            <w:bottom w:w="0" w:type="dxa"/>
            <w:right w:w="108" w:type="dxa"/>
          </w:tblCellMar>
        </w:tblPrEx>
        <w:trPr>
          <w:trHeight w:val="570" w:hRule="atLeast"/>
          <w:jc w:val="center"/>
        </w:trPr>
        <w:tc>
          <w:tcPr>
            <w:tcW w:w="918"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1438"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000000"/>
                <w:kern w:val="0"/>
                <w:sz w:val="22"/>
              </w:rPr>
            </w:pPr>
            <w:r>
              <w:rPr>
                <w:rFonts w:hint="eastAsia" w:ascii="宋体" w:hAnsi="宋体" w:eastAsia="宋体" w:cs="宋体"/>
                <w:color w:val="000000"/>
                <w:kern w:val="0"/>
                <w:sz w:val="22"/>
              </w:rPr>
              <w:t>姓名</w:t>
            </w:r>
          </w:p>
        </w:tc>
        <w:tc>
          <w:tcPr>
            <w:tcW w:w="1985"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000000"/>
                <w:kern w:val="0"/>
                <w:sz w:val="22"/>
              </w:rPr>
            </w:pPr>
            <w:r>
              <w:rPr>
                <w:rFonts w:hint="eastAsia" w:ascii="宋体" w:hAnsi="宋体" w:eastAsia="宋体" w:cs="宋体"/>
                <w:color w:val="000000"/>
                <w:kern w:val="0"/>
                <w:sz w:val="22"/>
              </w:rPr>
              <w:t>岗位和证书编号</w:t>
            </w:r>
          </w:p>
        </w:tc>
        <w:tc>
          <w:tcPr>
            <w:tcW w:w="2268"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000000"/>
                <w:kern w:val="0"/>
                <w:sz w:val="22"/>
              </w:rPr>
            </w:pPr>
            <w:r>
              <w:rPr>
                <w:rFonts w:hint="eastAsia" w:ascii="宋体" w:hAnsi="宋体" w:eastAsia="宋体" w:cs="宋体"/>
                <w:color w:val="000000"/>
                <w:kern w:val="0"/>
                <w:sz w:val="22"/>
              </w:rPr>
              <w:t>手机号码</w:t>
            </w:r>
          </w:p>
        </w:tc>
        <w:tc>
          <w:tcPr>
            <w:tcW w:w="1588"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宋体" w:hAnsi="宋体" w:eastAsia="宋体" w:cs="宋体"/>
                <w:color w:val="000000"/>
                <w:kern w:val="0"/>
                <w:sz w:val="22"/>
              </w:rPr>
            </w:pPr>
            <w:r>
              <w:rPr>
                <w:rFonts w:hint="eastAsia" w:ascii="宋体" w:hAnsi="宋体" w:eastAsia="宋体" w:cs="宋体"/>
                <w:color w:val="000000"/>
                <w:kern w:val="0"/>
                <w:sz w:val="22"/>
              </w:rPr>
              <w:t>记录仪编号</w:t>
            </w:r>
          </w:p>
        </w:tc>
      </w:tr>
      <w:tr>
        <w:tblPrEx>
          <w:tblCellMar>
            <w:top w:w="0" w:type="dxa"/>
            <w:left w:w="108" w:type="dxa"/>
            <w:bottom w:w="0" w:type="dxa"/>
            <w:right w:w="108" w:type="dxa"/>
          </w:tblCellMar>
        </w:tblPrEx>
        <w:trPr>
          <w:trHeight w:val="1019" w:hRule="atLeast"/>
          <w:jc w:val="center"/>
        </w:trPr>
        <w:tc>
          <w:tcPr>
            <w:tcW w:w="918" w:type="dxa"/>
            <w:tcBorders>
              <w:top w:val="nil"/>
              <w:left w:val="single" w:color="auto" w:sz="4" w:space="0"/>
              <w:bottom w:val="single" w:color="auto" w:sz="4" w:space="0"/>
              <w:right w:val="single" w:color="auto" w:sz="4" w:space="0"/>
            </w:tcBorders>
            <w:noWrap/>
            <w:vAlign w:val="center"/>
          </w:tcPr>
          <w:p>
            <w:pPr>
              <w:jc w:val="center"/>
            </w:pPr>
            <w:r>
              <w:rPr>
                <w:rFonts w:hint="eastAsia"/>
              </w:rPr>
              <w:t>1</w:t>
            </w:r>
          </w:p>
        </w:tc>
        <w:tc>
          <w:tcPr>
            <w:tcW w:w="1438" w:type="dxa"/>
            <w:tcBorders>
              <w:top w:val="nil"/>
              <w:left w:val="nil"/>
              <w:bottom w:val="single" w:color="auto" w:sz="4" w:space="0"/>
              <w:right w:val="single" w:color="auto" w:sz="4" w:space="0"/>
            </w:tcBorders>
            <w:noWrap/>
            <w:vAlign w:val="center"/>
          </w:tcPr>
          <w:p>
            <w:pPr>
              <w:jc w:val="center"/>
            </w:pPr>
          </w:p>
        </w:tc>
        <w:tc>
          <w:tcPr>
            <w:tcW w:w="1985" w:type="dxa"/>
            <w:tcBorders>
              <w:top w:val="nil"/>
              <w:left w:val="nil"/>
              <w:bottom w:val="single" w:color="auto" w:sz="4" w:space="0"/>
              <w:right w:val="single" w:color="auto" w:sz="4" w:space="0"/>
            </w:tcBorders>
            <w:noWrap/>
            <w:vAlign w:val="center"/>
          </w:tcPr>
          <w:p>
            <w:pPr>
              <w:jc w:val="center"/>
            </w:pPr>
          </w:p>
        </w:tc>
        <w:tc>
          <w:tcPr>
            <w:tcW w:w="2268" w:type="dxa"/>
            <w:tcBorders>
              <w:top w:val="nil"/>
              <w:left w:val="nil"/>
              <w:bottom w:val="single" w:color="auto" w:sz="4" w:space="0"/>
              <w:right w:val="single" w:color="auto" w:sz="4" w:space="0"/>
            </w:tcBorders>
            <w:noWrap/>
            <w:vAlign w:val="center"/>
          </w:tcPr>
          <w:p>
            <w:pPr>
              <w:jc w:val="center"/>
            </w:pPr>
          </w:p>
        </w:tc>
        <w:tc>
          <w:tcPr>
            <w:tcW w:w="1588" w:type="dxa"/>
            <w:tcBorders>
              <w:top w:val="nil"/>
              <w:left w:val="nil"/>
              <w:bottom w:val="single" w:color="auto" w:sz="4" w:space="0"/>
              <w:right w:val="single" w:color="auto" w:sz="4" w:space="0"/>
            </w:tcBorders>
            <w:noWrap w:val="0"/>
            <w:vAlign w:val="center"/>
          </w:tcPr>
          <w:p>
            <w:pPr>
              <w:jc w:val="center"/>
            </w:pPr>
          </w:p>
        </w:tc>
      </w:tr>
      <w:tr>
        <w:tblPrEx>
          <w:tblCellMar>
            <w:top w:w="0" w:type="dxa"/>
            <w:left w:w="108" w:type="dxa"/>
            <w:bottom w:w="0" w:type="dxa"/>
            <w:right w:w="108" w:type="dxa"/>
          </w:tblCellMar>
        </w:tblPrEx>
        <w:trPr>
          <w:trHeight w:val="992" w:hRule="atLeast"/>
          <w:jc w:val="center"/>
        </w:trPr>
        <w:tc>
          <w:tcPr>
            <w:tcW w:w="918" w:type="dxa"/>
            <w:tcBorders>
              <w:top w:val="nil"/>
              <w:left w:val="single" w:color="auto" w:sz="4" w:space="0"/>
              <w:bottom w:val="single" w:color="auto" w:sz="4" w:space="0"/>
              <w:right w:val="single" w:color="auto" w:sz="4" w:space="0"/>
            </w:tcBorders>
            <w:noWrap/>
            <w:vAlign w:val="center"/>
          </w:tcPr>
          <w:p>
            <w:pPr>
              <w:jc w:val="center"/>
            </w:pPr>
            <w:r>
              <w:rPr>
                <w:rFonts w:hint="eastAsia"/>
              </w:rPr>
              <w:t>2</w:t>
            </w:r>
          </w:p>
        </w:tc>
        <w:tc>
          <w:tcPr>
            <w:tcW w:w="1438" w:type="dxa"/>
            <w:tcBorders>
              <w:top w:val="nil"/>
              <w:left w:val="nil"/>
              <w:bottom w:val="single" w:color="auto" w:sz="4" w:space="0"/>
              <w:right w:val="single" w:color="auto" w:sz="4" w:space="0"/>
            </w:tcBorders>
            <w:noWrap/>
            <w:vAlign w:val="center"/>
          </w:tcPr>
          <w:p>
            <w:pPr>
              <w:jc w:val="center"/>
            </w:pPr>
          </w:p>
        </w:tc>
        <w:tc>
          <w:tcPr>
            <w:tcW w:w="1985" w:type="dxa"/>
            <w:tcBorders>
              <w:top w:val="nil"/>
              <w:left w:val="nil"/>
              <w:bottom w:val="single" w:color="auto" w:sz="4" w:space="0"/>
              <w:right w:val="single" w:color="auto" w:sz="4" w:space="0"/>
            </w:tcBorders>
            <w:noWrap/>
            <w:vAlign w:val="center"/>
          </w:tcPr>
          <w:p>
            <w:pPr>
              <w:jc w:val="center"/>
            </w:pPr>
          </w:p>
        </w:tc>
        <w:tc>
          <w:tcPr>
            <w:tcW w:w="2268" w:type="dxa"/>
            <w:tcBorders>
              <w:top w:val="nil"/>
              <w:left w:val="nil"/>
              <w:bottom w:val="single" w:color="auto" w:sz="4" w:space="0"/>
              <w:right w:val="single" w:color="auto" w:sz="4" w:space="0"/>
            </w:tcBorders>
            <w:noWrap/>
            <w:vAlign w:val="center"/>
          </w:tcPr>
          <w:p>
            <w:pPr>
              <w:jc w:val="center"/>
            </w:pPr>
          </w:p>
        </w:tc>
        <w:tc>
          <w:tcPr>
            <w:tcW w:w="1588" w:type="dxa"/>
            <w:tcBorders>
              <w:top w:val="nil"/>
              <w:left w:val="nil"/>
              <w:bottom w:val="single" w:color="auto" w:sz="4" w:space="0"/>
              <w:right w:val="single" w:color="auto" w:sz="4" w:space="0"/>
            </w:tcBorders>
            <w:noWrap w:val="0"/>
            <w:vAlign w:val="center"/>
          </w:tcPr>
          <w:p>
            <w:pPr>
              <w:jc w:val="center"/>
            </w:pPr>
          </w:p>
        </w:tc>
      </w:tr>
      <w:tr>
        <w:tblPrEx>
          <w:tblCellMar>
            <w:top w:w="0" w:type="dxa"/>
            <w:left w:w="108" w:type="dxa"/>
            <w:bottom w:w="0" w:type="dxa"/>
            <w:right w:w="108" w:type="dxa"/>
          </w:tblCellMar>
        </w:tblPrEx>
        <w:trPr>
          <w:trHeight w:val="978" w:hRule="atLeast"/>
          <w:jc w:val="center"/>
        </w:trPr>
        <w:tc>
          <w:tcPr>
            <w:tcW w:w="918" w:type="dxa"/>
            <w:tcBorders>
              <w:top w:val="nil"/>
              <w:left w:val="single" w:color="auto" w:sz="4" w:space="0"/>
              <w:bottom w:val="single" w:color="auto" w:sz="4" w:space="0"/>
              <w:right w:val="single" w:color="auto" w:sz="4" w:space="0"/>
            </w:tcBorders>
            <w:noWrap/>
            <w:vAlign w:val="center"/>
          </w:tcPr>
          <w:p>
            <w:pPr>
              <w:jc w:val="center"/>
            </w:pPr>
            <w:r>
              <w:rPr>
                <w:rFonts w:hint="eastAsia"/>
              </w:rPr>
              <w:t>3</w:t>
            </w:r>
          </w:p>
        </w:tc>
        <w:tc>
          <w:tcPr>
            <w:tcW w:w="1438" w:type="dxa"/>
            <w:tcBorders>
              <w:top w:val="nil"/>
              <w:left w:val="nil"/>
              <w:bottom w:val="single" w:color="auto" w:sz="4" w:space="0"/>
              <w:right w:val="single" w:color="auto" w:sz="4" w:space="0"/>
            </w:tcBorders>
            <w:noWrap/>
            <w:vAlign w:val="center"/>
          </w:tcPr>
          <w:p>
            <w:pPr>
              <w:jc w:val="center"/>
            </w:pPr>
          </w:p>
        </w:tc>
        <w:tc>
          <w:tcPr>
            <w:tcW w:w="1985" w:type="dxa"/>
            <w:tcBorders>
              <w:top w:val="nil"/>
              <w:left w:val="nil"/>
              <w:bottom w:val="single" w:color="auto" w:sz="4" w:space="0"/>
              <w:right w:val="single" w:color="auto" w:sz="4" w:space="0"/>
            </w:tcBorders>
            <w:noWrap/>
            <w:vAlign w:val="center"/>
          </w:tcPr>
          <w:p>
            <w:pPr>
              <w:jc w:val="center"/>
            </w:pPr>
          </w:p>
        </w:tc>
        <w:tc>
          <w:tcPr>
            <w:tcW w:w="2268" w:type="dxa"/>
            <w:tcBorders>
              <w:top w:val="nil"/>
              <w:left w:val="nil"/>
              <w:bottom w:val="single" w:color="auto" w:sz="4" w:space="0"/>
              <w:right w:val="single" w:color="auto" w:sz="4" w:space="0"/>
            </w:tcBorders>
            <w:noWrap/>
            <w:vAlign w:val="center"/>
          </w:tcPr>
          <w:p>
            <w:pPr>
              <w:jc w:val="center"/>
            </w:pPr>
          </w:p>
        </w:tc>
        <w:tc>
          <w:tcPr>
            <w:tcW w:w="1588" w:type="dxa"/>
            <w:tcBorders>
              <w:top w:val="nil"/>
              <w:left w:val="nil"/>
              <w:bottom w:val="single" w:color="auto" w:sz="4" w:space="0"/>
              <w:right w:val="single" w:color="auto" w:sz="4" w:space="0"/>
            </w:tcBorders>
            <w:noWrap w:val="0"/>
            <w:vAlign w:val="center"/>
          </w:tcPr>
          <w:p>
            <w:pPr>
              <w:jc w:val="center"/>
            </w:pPr>
          </w:p>
        </w:tc>
      </w:tr>
      <w:tr>
        <w:tblPrEx>
          <w:tblCellMar>
            <w:top w:w="0" w:type="dxa"/>
            <w:left w:w="108" w:type="dxa"/>
            <w:bottom w:w="0" w:type="dxa"/>
            <w:right w:w="108" w:type="dxa"/>
          </w:tblCellMar>
        </w:tblPrEx>
        <w:trPr>
          <w:trHeight w:val="1133" w:hRule="atLeast"/>
          <w:jc w:val="center"/>
        </w:trPr>
        <w:tc>
          <w:tcPr>
            <w:tcW w:w="918" w:type="dxa"/>
            <w:tcBorders>
              <w:top w:val="nil"/>
              <w:left w:val="single" w:color="auto" w:sz="4" w:space="0"/>
              <w:bottom w:val="single" w:color="auto" w:sz="4" w:space="0"/>
              <w:right w:val="single" w:color="auto" w:sz="4" w:space="0"/>
            </w:tcBorders>
            <w:noWrap/>
            <w:vAlign w:val="center"/>
          </w:tcPr>
          <w:p>
            <w:pPr>
              <w:jc w:val="center"/>
            </w:pPr>
            <w:r>
              <w:rPr>
                <w:rFonts w:hint="eastAsia"/>
              </w:rPr>
              <w:t>4</w:t>
            </w:r>
          </w:p>
        </w:tc>
        <w:tc>
          <w:tcPr>
            <w:tcW w:w="1438" w:type="dxa"/>
            <w:tcBorders>
              <w:top w:val="nil"/>
              <w:left w:val="nil"/>
              <w:bottom w:val="single" w:color="auto" w:sz="4" w:space="0"/>
              <w:right w:val="single" w:color="auto" w:sz="4" w:space="0"/>
            </w:tcBorders>
            <w:noWrap/>
            <w:vAlign w:val="center"/>
          </w:tcPr>
          <w:p>
            <w:pPr>
              <w:jc w:val="center"/>
            </w:pPr>
          </w:p>
        </w:tc>
        <w:tc>
          <w:tcPr>
            <w:tcW w:w="1985" w:type="dxa"/>
            <w:tcBorders>
              <w:top w:val="nil"/>
              <w:left w:val="nil"/>
              <w:bottom w:val="single" w:color="auto" w:sz="4" w:space="0"/>
              <w:right w:val="single" w:color="auto" w:sz="4" w:space="0"/>
            </w:tcBorders>
            <w:noWrap/>
            <w:vAlign w:val="center"/>
          </w:tcPr>
          <w:p>
            <w:pPr>
              <w:jc w:val="center"/>
            </w:pPr>
          </w:p>
        </w:tc>
        <w:tc>
          <w:tcPr>
            <w:tcW w:w="2268" w:type="dxa"/>
            <w:tcBorders>
              <w:top w:val="nil"/>
              <w:left w:val="nil"/>
              <w:bottom w:val="single" w:color="auto" w:sz="4" w:space="0"/>
              <w:right w:val="single" w:color="auto" w:sz="4" w:space="0"/>
            </w:tcBorders>
            <w:noWrap/>
            <w:vAlign w:val="center"/>
          </w:tcPr>
          <w:p>
            <w:pPr>
              <w:jc w:val="center"/>
            </w:pPr>
          </w:p>
        </w:tc>
        <w:tc>
          <w:tcPr>
            <w:tcW w:w="1588" w:type="dxa"/>
            <w:tcBorders>
              <w:top w:val="nil"/>
              <w:left w:val="nil"/>
              <w:bottom w:val="single" w:color="auto" w:sz="4" w:space="0"/>
              <w:right w:val="single" w:color="auto" w:sz="4" w:space="0"/>
            </w:tcBorders>
            <w:noWrap w:val="0"/>
            <w:vAlign w:val="center"/>
          </w:tcPr>
          <w:p>
            <w:pPr>
              <w:jc w:val="center"/>
            </w:pPr>
          </w:p>
        </w:tc>
      </w:tr>
    </w:tbl>
    <w:p>
      <w:pPr>
        <w:rPr>
          <w:rFonts w:ascii="宋体" w:hAnsi="宋体" w:eastAsia="宋体"/>
          <w:szCs w:val="21"/>
        </w:rPr>
      </w:pPr>
      <w:r>
        <w:rPr>
          <w:rFonts w:hint="eastAsia" w:ascii="宋体" w:hAnsi="宋体" w:eastAsia="宋体"/>
          <w:szCs w:val="21"/>
        </w:rPr>
        <w:t>注：1、岗位和证书编号栏填写：总监/专监，国注证书号/省师证号</w:t>
      </w:r>
    </w:p>
    <w:p>
      <w:pPr>
        <w:numPr>
          <w:ilvl w:val="0"/>
          <w:numId w:val="0"/>
        </w:numPr>
        <w:ind w:firstLine="640"/>
        <w:rPr>
          <w:rFonts w:hint="default"/>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仿宋" w:hAnsi="仿宋" w:eastAsia="仿宋" w:cs="仿宋"/>
          <w:sz w:val="28"/>
          <w:szCs w:val="28"/>
          <w:lang w:val="en-US" w:eastAsia="zh-CN"/>
        </w:rPr>
      </w:pPr>
    </w:p>
    <w:sectPr>
      <w:headerReference r:id="rId3" w:type="default"/>
      <w:footerReference r:id="rId5" w:type="default"/>
      <w:headerReference r:id="rId4" w:type="even"/>
      <w:footerReference r:id="rId6" w:type="even"/>
      <w:pgSz w:w="11906" w:h="16838"/>
      <w:pgMar w:top="1440" w:right="1800" w:bottom="935"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宋体">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1</w:t>
    </w:r>
    <w:r>
      <w:rPr>
        <w:rStyle w:val="11"/>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67E86C"/>
    <w:multiLevelType w:val="singleLevel"/>
    <w:tmpl w:val="9E67E86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DB5"/>
    <w:rsid w:val="000042E2"/>
    <w:rsid w:val="00006915"/>
    <w:rsid w:val="00011A4F"/>
    <w:rsid w:val="00012A87"/>
    <w:rsid w:val="00014B75"/>
    <w:rsid w:val="00014B8F"/>
    <w:rsid w:val="00023AF1"/>
    <w:rsid w:val="00025099"/>
    <w:rsid w:val="00026371"/>
    <w:rsid w:val="00026743"/>
    <w:rsid w:val="00027610"/>
    <w:rsid w:val="00033964"/>
    <w:rsid w:val="00037B81"/>
    <w:rsid w:val="00045248"/>
    <w:rsid w:val="0005131B"/>
    <w:rsid w:val="00051FC7"/>
    <w:rsid w:val="00052C53"/>
    <w:rsid w:val="00052D85"/>
    <w:rsid w:val="0006322B"/>
    <w:rsid w:val="00064555"/>
    <w:rsid w:val="00065CF9"/>
    <w:rsid w:val="00067D56"/>
    <w:rsid w:val="00071A5D"/>
    <w:rsid w:val="0008325B"/>
    <w:rsid w:val="000836D2"/>
    <w:rsid w:val="0009088A"/>
    <w:rsid w:val="000914B4"/>
    <w:rsid w:val="000921AD"/>
    <w:rsid w:val="00094297"/>
    <w:rsid w:val="00096C77"/>
    <w:rsid w:val="000A092D"/>
    <w:rsid w:val="000A2923"/>
    <w:rsid w:val="000A2D02"/>
    <w:rsid w:val="000A5458"/>
    <w:rsid w:val="000A5BC8"/>
    <w:rsid w:val="000C35DB"/>
    <w:rsid w:val="000C38C9"/>
    <w:rsid w:val="000C6135"/>
    <w:rsid w:val="000E4389"/>
    <w:rsid w:val="000E567C"/>
    <w:rsid w:val="000F4722"/>
    <w:rsid w:val="000F4BDD"/>
    <w:rsid w:val="000F4E80"/>
    <w:rsid w:val="00102A88"/>
    <w:rsid w:val="00103F1D"/>
    <w:rsid w:val="00105A97"/>
    <w:rsid w:val="0011436A"/>
    <w:rsid w:val="001168AF"/>
    <w:rsid w:val="00120DEB"/>
    <w:rsid w:val="00121606"/>
    <w:rsid w:val="00124164"/>
    <w:rsid w:val="001247DC"/>
    <w:rsid w:val="00127A00"/>
    <w:rsid w:val="00127DCA"/>
    <w:rsid w:val="001368D8"/>
    <w:rsid w:val="00137020"/>
    <w:rsid w:val="00141041"/>
    <w:rsid w:val="001426E0"/>
    <w:rsid w:val="00152E6D"/>
    <w:rsid w:val="001560F4"/>
    <w:rsid w:val="00157884"/>
    <w:rsid w:val="00162021"/>
    <w:rsid w:val="001627E9"/>
    <w:rsid w:val="00164AC0"/>
    <w:rsid w:val="00164C50"/>
    <w:rsid w:val="00173B73"/>
    <w:rsid w:val="00197A1A"/>
    <w:rsid w:val="001A0A0D"/>
    <w:rsid w:val="001A160F"/>
    <w:rsid w:val="001A5944"/>
    <w:rsid w:val="001A5BFF"/>
    <w:rsid w:val="001A6629"/>
    <w:rsid w:val="001C3588"/>
    <w:rsid w:val="001C372F"/>
    <w:rsid w:val="001C4C5A"/>
    <w:rsid w:val="001C5202"/>
    <w:rsid w:val="001D36C9"/>
    <w:rsid w:val="001D6E86"/>
    <w:rsid w:val="001E46EA"/>
    <w:rsid w:val="001F1DB3"/>
    <w:rsid w:val="001F25C4"/>
    <w:rsid w:val="001F5476"/>
    <w:rsid w:val="00200283"/>
    <w:rsid w:val="0020579E"/>
    <w:rsid w:val="00210D1F"/>
    <w:rsid w:val="00216B06"/>
    <w:rsid w:val="00221C0C"/>
    <w:rsid w:val="00224C64"/>
    <w:rsid w:val="002356FB"/>
    <w:rsid w:val="002369F1"/>
    <w:rsid w:val="00240E08"/>
    <w:rsid w:val="00246E26"/>
    <w:rsid w:val="00252182"/>
    <w:rsid w:val="00255E88"/>
    <w:rsid w:val="00256F7A"/>
    <w:rsid w:val="00260663"/>
    <w:rsid w:val="00261891"/>
    <w:rsid w:val="00265EDB"/>
    <w:rsid w:val="00267A76"/>
    <w:rsid w:val="002744CD"/>
    <w:rsid w:val="00274803"/>
    <w:rsid w:val="00275962"/>
    <w:rsid w:val="00280423"/>
    <w:rsid w:val="00281975"/>
    <w:rsid w:val="00285E59"/>
    <w:rsid w:val="0029517A"/>
    <w:rsid w:val="002972C0"/>
    <w:rsid w:val="002A13A4"/>
    <w:rsid w:val="002A4320"/>
    <w:rsid w:val="002A711A"/>
    <w:rsid w:val="002B2BD0"/>
    <w:rsid w:val="002C12A7"/>
    <w:rsid w:val="002C3BD1"/>
    <w:rsid w:val="002D2691"/>
    <w:rsid w:val="002D33B4"/>
    <w:rsid w:val="002D6AD3"/>
    <w:rsid w:val="002E3E4B"/>
    <w:rsid w:val="002F1F92"/>
    <w:rsid w:val="002F2E0E"/>
    <w:rsid w:val="002F4986"/>
    <w:rsid w:val="002F4B20"/>
    <w:rsid w:val="002F780C"/>
    <w:rsid w:val="002F7C31"/>
    <w:rsid w:val="00302E13"/>
    <w:rsid w:val="003066A0"/>
    <w:rsid w:val="00310DBB"/>
    <w:rsid w:val="00311BB5"/>
    <w:rsid w:val="0031389F"/>
    <w:rsid w:val="00320DC3"/>
    <w:rsid w:val="0032714E"/>
    <w:rsid w:val="00327563"/>
    <w:rsid w:val="003276CF"/>
    <w:rsid w:val="00327900"/>
    <w:rsid w:val="00340BD0"/>
    <w:rsid w:val="00344F9A"/>
    <w:rsid w:val="00351AC5"/>
    <w:rsid w:val="00362281"/>
    <w:rsid w:val="0036322B"/>
    <w:rsid w:val="00364CD0"/>
    <w:rsid w:val="003713F1"/>
    <w:rsid w:val="00372609"/>
    <w:rsid w:val="00382566"/>
    <w:rsid w:val="00383AF1"/>
    <w:rsid w:val="00387083"/>
    <w:rsid w:val="00394046"/>
    <w:rsid w:val="0039787B"/>
    <w:rsid w:val="003A0252"/>
    <w:rsid w:val="003A0F26"/>
    <w:rsid w:val="003A6BEF"/>
    <w:rsid w:val="003B2663"/>
    <w:rsid w:val="003B6CA0"/>
    <w:rsid w:val="003B7DE7"/>
    <w:rsid w:val="003B7EA4"/>
    <w:rsid w:val="003C0145"/>
    <w:rsid w:val="003C14EA"/>
    <w:rsid w:val="003D26AE"/>
    <w:rsid w:val="003D2BF1"/>
    <w:rsid w:val="003F4A02"/>
    <w:rsid w:val="004017C0"/>
    <w:rsid w:val="004019F5"/>
    <w:rsid w:val="004061EE"/>
    <w:rsid w:val="00407D7F"/>
    <w:rsid w:val="004115CC"/>
    <w:rsid w:val="00412BFC"/>
    <w:rsid w:val="0041715E"/>
    <w:rsid w:val="004212B2"/>
    <w:rsid w:val="00421451"/>
    <w:rsid w:val="004239A9"/>
    <w:rsid w:val="004250D1"/>
    <w:rsid w:val="00427E02"/>
    <w:rsid w:val="004350D9"/>
    <w:rsid w:val="004376D6"/>
    <w:rsid w:val="00444644"/>
    <w:rsid w:val="0044741A"/>
    <w:rsid w:val="0044772A"/>
    <w:rsid w:val="004502FD"/>
    <w:rsid w:val="00453EE9"/>
    <w:rsid w:val="00454EF3"/>
    <w:rsid w:val="004604F3"/>
    <w:rsid w:val="0046165D"/>
    <w:rsid w:val="00471D04"/>
    <w:rsid w:val="00474D16"/>
    <w:rsid w:val="004914B9"/>
    <w:rsid w:val="00497282"/>
    <w:rsid w:val="004A0087"/>
    <w:rsid w:val="004A50C2"/>
    <w:rsid w:val="004A6EE9"/>
    <w:rsid w:val="004A7295"/>
    <w:rsid w:val="004A773F"/>
    <w:rsid w:val="004B33FE"/>
    <w:rsid w:val="004C1B7C"/>
    <w:rsid w:val="004C3D9A"/>
    <w:rsid w:val="004D0E79"/>
    <w:rsid w:val="004D4011"/>
    <w:rsid w:val="004D71E3"/>
    <w:rsid w:val="004E0272"/>
    <w:rsid w:val="004E0CA7"/>
    <w:rsid w:val="004E2757"/>
    <w:rsid w:val="004E3D2E"/>
    <w:rsid w:val="004E41D1"/>
    <w:rsid w:val="004F03E9"/>
    <w:rsid w:val="0050029F"/>
    <w:rsid w:val="00503444"/>
    <w:rsid w:val="00503F46"/>
    <w:rsid w:val="00512137"/>
    <w:rsid w:val="0051692A"/>
    <w:rsid w:val="00523673"/>
    <w:rsid w:val="00537B7E"/>
    <w:rsid w:val="00542AAB"/>
    <w:rsid w:val="00543EEE"/>
    <w:rsid w:val="005502E6"/>
    <w:rsid w:val="0055063C"/>
    <w:rsid w:val="00553015"/>
    <w:rsid w:val="005542F0"/>
    <w:rsid w:val="00555565"/>
    <w:rsid w:val="005570B6"/>
    <w:rsid w:val="00565A1C"/>
    <w:rsid w:val="005661D5"/>
    <w:rsid w:val="00573A00"/>
    <w:rsid w:val="005748BF"/>
    <w:rsid w:val="00580523"/>
    <w:rsid w:val="00591F78"/>
    <w:rsid w:val="005920C4"/>
    <w:rsid w:val="00593084"/>
    <w:rsid w:val="005938C0"/>
    <w:rsid w:val="00594907"/>
    <w:rsid w:val="00596794"/>
    <w:rsid w:val="005A04D4"/>
    <w:rsid w:val="005A1ACC"/>
    <w:rsid w:val="005A211F"/>
    <w:rsid w:val="005B13C2"/>
    <w:rsid w:val="005B3C6E"/>
    <w:rsid w:val="005C0A30"/>
    <w:rsid w:val="005C5B89"/>
    <w:rsid w:val="005C769B"/>
    <w:rsid w:val="005C7E0F"/>
    <w:rsid w:val="005E0CAC"/>
    <w:rsid w:val="005E385B"/>
    <w:rsid w:val="005F02C0"/>
    <w:rsid w:val="005F06C0"/>
    <w:rsid w:val="005F205A"/>
    <w:rsid w:val="0060443C"/>
    <w:rsid w:val="00611056"/>
    <w:rsid w:val="006167BD"/>
    <w:rsid w:val="00624BC2"/>
    <w:rsid w:val="0063087F"/>
    <w:rsid w:val="0063171F"/>
    <w:rsid w:val="00631858"/>
    <w:rsid w:val="00634232"/>
    <w:rsid w:val="0063437F"/>
    <w:rsid w:val="006378A9"/>
    <w:rsid w:val="00637B98"/>
    <w:rsid w:val="00651878"/>
    <w:rsid w:val="0066507B"/>
    <w:rsid w:val="00665584"/>
    <w:rsid w:val="00666328"/>
    <w:rsid w:val="00672D21"/>
    <w:rsid w:val="006764B5"/>
    <w:rsid w:val="00676AD7"/>
    <w:rsid w:val="00681D1F"/>
    <w:rsid w:val="00687B42"/>
    <w:rsid w:val="00687FB4"/>
    <w:rsid w:val="00695D07"/>
    <w:rsid w:val="00697064"/>
    <w:rsid w:val="00697705"/>
    <w:rsid w:val="006A318A"/>
    <w:rsid w:val="006B36FE"/>
    <w:rsid w:val="006B654A"/>
    <w:rsid w:val="006B71BE"/>
    <w:rsid w:val="006B7732"/>
    <w:rsid w:val="006D1221"/>
    <w:rsid w:val="006D2099"/>
    <w:rsid w:val="006D672C"/>
    <w:rsid w:val="006D6DE2"/>
    <w:rsid w:val="006E17E5"/>
    <w:rsid w:val="006E2BEA"/>
    <w:rsid w:val="006E3E4A"/>
    <w:rsid w:val="006F0EFC"/>
    <w:rsid w:val="006F4618"/>
    <w:rsid w:val="00707196"/>
    <w:rsid w:val="00710C2A"/>
    <w:rsid w:val="00710E1C"/>
    <w:rsid w:val="007118A2"/>
    <w:rsid w:val="0072024F"/>
    <w:rsid w:val="00725175"/>
    <w:rsid w:val="007263D8"/>
    <w:rsid w:val="00732DE5"/>
    <w:rsid w:val="007349C9"/>
    <w:rsid w:val="0075126E"/>
    <w:rsid w:val="00751411"/>
    <w:rsid w:val="00752AEA"/>
    <w:rsid w:val="007542AE"/>
    <w:rsid w:val="00761BF1"/>
    <w:rsid w:val="00763938"/>
    <w:rsid w:val="00763CC7"/>
    <w:rsid w:val="00764370"/>
    <w:rsid w:val="00764BAD"/>
    <w:rsid w:val="00765C1F"/>
    <w:rsid w:val="00771833"/>
    <w:rsid w:val="00771F09"/>
    <w:rsid w:val="00781DED"/>
    <w:rsid w:val="007847E4"/>
    <w:rsid w:val="00790557"/>
    <w:rsid w:val="00796251"/>
    <w:rsid w:val="007A21B0"/>
    <w:rsid w:val="007B41E3"/>
    <w:rsid w:val="007B7A7F"/>
    <w:rsid w:val="007D1719"/>
    <w:rsid w:val="007D5D2E"/>
    <w:rsid w:val="007E1A1F"/>
    <w:rsid w:val="007F67A6"/>
    <w:rsid w:val="007F7778"/>
    <w:rsid w:val="00802A0D"/>
    <w:rsid w:val="008034B4"/>
    <w:rsid w:val="00815907"/>
    <w:rsid w:val="00816F02"/>
    <w:rsid w:val="008213C6"/>
    <w:rsid w:val="0082643B"/>
    <w:rsid w:val="00826C8C"/>
    <w:rsid w:val="0082703A"/>
    <w:rsid w:val="0082780E"/>
    <w:rsid w:val="00835AA0"/>
    <w:rsid w:val="00844C83"/>
    <w:rsid w:val="00847941"/>
    <w:rsid w:val="00847DB5"/>
    <w:rsid w:val="00853872"/>
    <w:rsid w:val="008575A8"/>
    <w:rsid w:val="00863C96"/>
    <w:rsid w:val="00865B9D"/>
    <w:rsid w:val="00872571"/>
    <w:rsid w:val="00873689"/>
    <w:rsid w:val="008749B6"/>
    <w:rsid w:val="0087726A"/>
    <w:rsid w:val="00882E8D"/>
    <w:rsid w:val="0089225B"/>
    <w:rsid w:val="008953EB"/>
    <w:rsid w:val="00895B4B"/>
    <w:rsid w:val="00896602"/>
    <w:rsid w:val="008A5391"/>
    <w:rsid w:val="008B0418"/>
    <w:rsid w:val="008B1FA1"/>
    <w:rsid w:val="008B269C"/>
    <w:rsid w:val="008B382C"/>
    <w:rsid w:val="008B485B"/>
    <w:rsid w:val="008C1613"/>
    <w:rsid w:val="008C7D6B"/>
    <w:rsid w:val="008D0121"/>
    <w:rsid w:val="008D505D"/>
    <w:rsid w:val="008D697F"/>
    <w:rsid w:val="008E2D8C"/>
    <w:rsid w:val="008E3805"/>
    <w:rsid w:val="008F10DE"/>
    <w:rsid w:val="008F3B88"/>
    <w:rsid w:val="00903389"/>
    <w:rsid w:val="009039CC"/>
    <w:rsid w:val="00905138"/>
    <w:rsid w:val="00907263"/>
    <w:rsid w:val="00907CFD"/>
    <w:rsid w:val="0091016D"/>
    <w:rsid w:val="00911994"/>
    <w:rsid w:val="0091609C"/>
    <w:rsid w:val="00917E78"/>
    <w:rsid w:val="00920B2A"/>
    <w:rsid w:val="00922133"/>
    <w:rsid w:val="00927A94"/>
    <w:rsid w:val="00930FB6"/>
    <w:rsid w:val="0093156A"/>
    <w:rsid w:val="00935466"/>
    <w:rsid w:val="00941BA9"/>
    <w:rsid w:val="00943B01"/>
    <w:rsid w:val="00946A69"/>
    <w:rsid w:val="00947389"/>
    <w:rsid w:val="009502F6"/>
    <w:rsid w:val="009527FF"/>
    <w:rsid w:val="00956E40"/>
    <w:rsid w:val="00961E38"/>
    <w:rsid w:val="00962B2D"/>
    <w:rsid w:val="00963B12"/>
    <w:rsid w:val="009658BF"/>
    <w:rsid w:val="00972594"/>
    <w:rsid w:val="00974C78"/>
    <w:rsid w:val="00977067"/>
    <w:rsid w:val="00981AF5"/>
    <w:rsid w:val="00983699"/>
    <w:rsid w:val="00987A43"/>
    <w:rsid w:val="00987F12"/>
    <w:rsid w:val="00994E39"/>
    <w:rsid w:val="009A133B"/>
    <w:rsid w:val="009B1C9E"/>
    <w:rsid w:val="009B2023"/>
    <w:rsid w:val="009B74C6"/>
    <w:rsid w:val="009C0925"/>
    <w:rsid w:val="009C69FC"/>
    <w:rsid w:val="009C7B28"/>
    <w:rsid w:val="009D3E98"/>
    <w:rsid w:val="009D4F0B"/>
    <w:rsid w:val="009D758C"/>
    <w:rsid w:val="009E3FA8"/>
    <w:rsid w:val="009F5BA3"/>
    <w:rsid w:val="00A00594"/>
    <w:rsid w:val="00A00956"/>
    <w:rsid w:val="00A0477F"/>
    <w:rsid w:val="00A26EA0"/>
    <w:rsid w:val="00A429C5"/>
    <w:rsid w:val="00A447BD"/>
    <w:rsid w:val="00A479EC"/>
    <w:rsid w:val="00A506E4"/>
    <w:rsid w:val="00A54ACE"/>
    <w:rsid w:val="00A5559E"/>
    <w:rsid w:val="00A603D6"/>
    <w:rsid w:val="00A60E4C"/>
    <w:rsid w:val="00A62E64"/>
    <w:rsid w:val="00A67E60"/>
    <w:rsid w:val="00A707BD"/>
    <w:rsid w:val="00A71973"/>
    <w:rsid w:val="00A73A0D"/>
    <w:rsid w:val="00A91D68"/>
    <w:rsid w:val="00A93C86"/>
    <w:rsid w:val="00A96D46"/>
    <w:rsid w:val="00A97D6F"/>
    <w:rsid w:val="00A97E3C"/>
    <w:rsid w:val="00AA0425"/>
    <w:rsid w:val="00AA23C1"/>
    <w:rsid w:val="00AA3B45"/>
    <w:rsid w:val="00AB03FF"/>
    <w:rsid w:val="00AB0703"/>
    <w:rsid w:val="00AB1571"/>
    <w:rsid w:val="00AB172F"/>
    <w:rsid w:val="00AB37F0"/>
    <w:rsid w:val="00AC0BAC"/>
    <w:rsid w:val="00AC2448"/>
    <w:rsid w:val="00AC6BAC"/>
    <w:rsid w:val="00AC6D76"/>
    <w:rsid w:val="00AD520D"/>
    <w:rsid w:val="00AF1A5E"/>
    <w:rsid w:val="00AF358A"/>
    <w:rsid w:val="00AF5F22"/>
    <w:rsid w:val="00B04ACF"/>
    <w:rsid w:val="00B07A10"/>
    <w:rsid w:val="00B135AA"/>
    <w:rsid w:val="00B15E0F"/>
    <w:rsid w:val="00B16616"/>
    <w:rsid w:val="00B175B1"/>
    <w:rsid w:val="00B17A86"/>
    <w:rsid w:val="00B204CE"/>
    <w:rsid w:val="00B259A2"/>
    <w:rsid w:val="00B3237B"/>
    <w:rsid w:val="00B34DF2"/>
    <w:rsid w:val="00B35B17"/>
    <w:rsid w:val="00B36EB6"/>
    <w:rsid w:val="00B400C1"/>
    <w:rsid w:val="00B428FC"/>
    <w:rsid w:val="00B43FE0"/>
    <w:rsid w:val="00B5053B"/>
    <w:rsid w:val="00B51FD4"/>
    <w:rsid w:val="00B52074"/>
    <w:rsid w:val="00B5311B"/>
    <w:rsid w:val="00B546FF"/>
    <w:rsid w:val="00B630F0"/>
    <w:rsid w:val="00B63541"/>
    <w:rsid w:val="00B674F3"/>
    <w:rsid w:val="00B9223C"/>
    <w:rsid w:val="00B9579A"/>
    <w:rsid w:val="00B95C69"/>
    <w:rsid w:val="00B97710"/>
    <w:rsid w:val="00BA08F0"/>
    <w:rsid w:val="00BA0ADC"/>
    <w:rsid w:val="00BA2418"/>
    <w:rsid w:val="00BA4584"/>
    <w:rsid w:val="00BA4CEC"/>
    <w:rsid w:val="00BA6136"/>
    <w:rsid w:val="00BA6637"/>
    <w:rsid w:val="00BB0291"/>
    <w:rsid w:val="00BB3ADD"/>
    <w:rsid w:val="00BB62F6"/>
    <w:rsid w:val="00BC195F"/>
    <w:rsid w:val="00BC60AE"/>
    <w:rsid w:val="00BD20A3"/>
    <w:rsid w:val="00BF14DA"/>
    <w:rsid w:val="00C00B39"/>
    <w:rsid w:val="00C049F8"/>
    <w:rsid w:val="00C05605"/>
    <w:rsid w:val="00C146D3"/>
    <w:rsid w:val="00C1676D"/>
    <w:rsid w:val="00C2151F"/>
    <w:rsid w:val="00C21A53"/>
    <w:rsid w:val="00C247AD"/>
    <w:rsid w:val="00C326AF"/>
    <w:rsid w:val="00C33D2E"/>
    <w:rsid w:val="00C348BC"/>
    <w:rsid w:val="00C36497"/>
    <w:rsid w:val="00C40670"/>
    <w:rsid w:val="00C443E6"/>
    <w:rsid w:val="00C50C26"/>
    <w:rsid w:val="00C61C81"/>
    <w:rsid w:val="00C66C07"/>
    <w:rsid w:val="00C7050F"/>
    <w:rsid w:val="00C710F5"/>
    <w:rsid w:val="00C754EC"/>
    <w:rsid w:val="00C7776A"/>
    <w:rsid w:val="00C80FE0"/>
    <w:rsid w:val="00C90585"/>
    <w:rsid w:val="00C90D1E"/>
    <w:rsid w:val="00C92CD8"/>
    <w:rsid w:val="00C92E0C"/>
    <w:rsid w:val="00C93BAD"/>
    <w:rsid w:val="00C97E0A"/>
    <w:rsid w:val="00CA165A"/>
    <w:rsid w:val="00CA22B8"/>
    <w:rsid w:val="00CB3957"/>
    <w:rsid w:val="00CB526B"/>
    <w:rsid w:val="00CB5CA3"/>
    <w:rsid w:val="00CB6873"/>
    <w:rsid w:val="00CC0CA8"/>
    <w:rsid w:val="00CD7ADF"/>
    <w:rsid w:val="00CE2222"/>
    <w:rsid w:val="00CF09E9"/>
    <w:rsid w:val="00CF2CAE"/>
    <w:rsid w:val="00CF3501"/>
    <w:rsid w:val="00CF5774"/>
    <w:rsid w:val="00CF6052"/>
    <w:rsid w:val="00CF6176"/>
    <w:rsid w:val="00D071EC"/>
    <w:rsid w:val="00D0738E"/>
    <w:rsid w:val="00D0755D"/>
    <w:rsid w:val="00D17288"/>
    <w:rsid w:val="00D21921"/>
    <w:rsid w:val="00D21FBA"/>
    <w:rsid w:val="00D23C1D"/>
    <w:rsid w:val="00D3776C"/>
    <w:rsid w:val="00D40233"/>
    <w:rsid w:val="00D4513D"/>
    <w:rsid w:val="00D47630"/>
    <w:rsid w:val="00D50237"/>
    <w:rsid w:val="00D56C4F"/>
    <w:rsid w:val="00D62B5E"/>
    <w:rsid w:val="00D631A6"/>
    <w:rsid w:val="00D6734F"/>
    <w:rsid w:val="00D70826"/>
    <w:rsid w:val="00D72766"/>
    <w:rsid w:val="00D75956"/>
    <w:rsid w:val="00D80527"/>
    <w:rsid w:val="00D84531"/>
    <w:rsid w:val="00D921C1"/>
    <w:rsid w:val="00D93A11"/>
    <w:rsid w:val="00DA1782"/>
    <w:rsid w:val="00DA3702"/>
    <w:rsid w:val="00DB4AF0"/>
    <w:rsid w:val="00DB52C5"/>
    <w:rsid w:val="00DC1B8A"/>
    <w:rsid w:val="00DC3D38"/>
    <w:rsid w:val="00DC74C9"/>
    <w:rsid w:val="00DD2A23"/>
    <w:rsid w:val="00DD3C22"/>
    <w:rsid w:val="00DD6F96"/>
    <w:rsid w:val="00DD750D"/>
    <w:rsid w:val="00DE22D1"/>
    <w:rsid w:val="00DE75B4"/>
    <w:rsid w:val="00DF49CC"/>
    <w:rsid w:val="00DF71D0"/>
    <w:rsid w:val="00E02FA6"/>
    <w:rsid w:val="00E0311A"/>
    <w:rsid w:val="00E038E2"/>
    <w:rsid w:val="00E049A3"/>
    <w:rsid w:val="00E05DEA"/>
    <w:rsid w:val="00E05E1D"/>
    <w:rsid w:val="00E16D49"/>
    <w:rsid w:val="00E23127"/>
    <w:rsid w:val="00E26D61"/>
    <w:rsid w:val="00E30820"/>
    <w:rsid w:val="00E32106"/>
    <w:rsid w:val="00E34D12"/>
    <w:rsid w:val="00E45496"/>
    <w:rsid w:val="00E45951"/>
    <w:rsid w:val="00E52A9A"/>
    <w:rsid w:val="00E5572F"/>
    <w:rsid w:val="00E6213B"/>
    <w:rsid w:val="00E81BC2"/>
    <w:rsid w:val="00E83AEC"/>
    <w:rsid w:val="00E84E07"/>
    <w:rsid w:val="00E90FCA"/>
    <w:rsid w:val="00E915BD"/>
    <w:rsid w:val="00E9456A"/>
    <w:rsid w:val="00E95C24"/>
    <w:rsid w:val="00EA086B"/>
    <w:rsid w:val="00EA1D8A"/>
    <w:rsid w:val="00EA2AEF"/>
    <w:rsid w:val="00EA3133"/>
    <w:rsid w:val="00EA529D"/>
    <w:rsid w:val="00EB1E31"/>
    <w:rsid w:val="00EB680D"/>
    <w:rsid w:val="00EC0FD7"/>
    <w:rsid w:val="00EC4773"/>
    <w:rsid w:val="00EC7437"/>
    <w:rsid w:val="00ED1D1A"/>
    <w:rsid w:val="00ED2BE8"/>
    <w:rsid w:val="00ED42AA"/>
    <w:rsid w:val="00EE14D2"/>
    <w:rsid w:val="00F0420E"/>
    <w:rsid w:val="00F0642C"/>
    <w:rsid w:val="00F06E28"/>
    <w:rsid w:val="00F13B6C"/>
    <w:rsid w:val="00F13BF8"/>
    <w:rsid w:val="00F22BC4"/>
    <w:rsid w:val="00F23B25"/>
    <w:rsid w:val="00F2548F"/>
    <w:rsid w:val="00F26CCA"/>
    <w:rsid w:val="00F26ED5"/>
    <w:rsid w:val="00F3174A"/>
    <w:rsid w:val="00F3245E"/>
    <w:rsid w:val="00F32B05"/>
    <w:rsid w:val="00F553AD"/>
    <w:rsid w:val="00F55E50"/>
    <w:rsid w:val="00F62725"/>
    <w:rsid w:val="00F6468E"/>
    <w:rsid w:val="00F71409"/>
    <w:rsid w:val="00F73051"/>
    <w:rsid w:val="00F7540A"/>
    <w:rsid w:val="00F80E10"/>
    <w:rsid w:val="00F84CF1"/>
    <w:rsid w:val="00F86083"/>
    <w:rsid w:val="00F90BE1"/>
    <w:rsid w:val="00F92458"/>
    <w:rsid w:val="00F92CF2"/>
    <w:rsid w:val="00F96BAF"/>
    <w:rsid w:val="00F96E97"/>
    <w:rsid w:val="00FA25CC"/>
    <w:rsid w:val="00FA7FDF"/>
    <w:rsid w:val="00FB1774"/>
    <w:rsid w:val="00FB5B82"/>
    <w:rsid w:val="00FC2B85"/>
    <w:rsid w:val="00FC6478"/>
    <w:rsid w:val="00FD3578"/>
    <w:rsid w:val="00FE22C2"/>
    <w:rsid w:val="00FE5378"/>
    <w:rsid w:val="00FE5672"/>
    <w:rsid w:val="00FE753D"/>
    <w:rsid w:val="00FE7BDA"/>
    <w:rsid w:val="2B081702"/>
    <w:rsid w:val="392F66B4"/>
    <w:rsid w:val="39986426"/>
    <w:rsid w:val="62CC6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color w:val="000000"/>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color w:val="auto"/>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color w:val="auto"/>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Hyperlink"/>
    <w:basedOn w:val="10"/>
    <w:qFormat/>
    <w:uiPriority w:val="0"/>
    <w:rPr>
      <w:color w:val="0000FF"/>
      <w:u w:val="single"/>
    </w:rPr>
  </w:style>
  <w:style w:type="character" w:customStyle="1" w:styleId="13">
    <w:name w:val="页眉 字符"/>
    <w:basedOn w:val="10"/>
    <w:link w:val="6"/>
    <w:qFormat/>
    <w:locked/>
    <w:uiPriority w:val="0"/>
    <w:rPr>
      <w:rFonts w:eastAsia="宋体"/>
      <w:color w:val="000000"/>
      <w:kern w:val="2"/>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78</Words>
  <Characters>445</Characters>
  <Lines>3</Lines>
  <Paragraphs>1</Paragraphs>
  <TotalTime>12</TotalTime>
  <ScaleCrop>false</ScaleCrop>
  <LinksUpToDate>false</LinksUpToDate>
  <CharactersWithSpaces>522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2019-04-17T05:40:00Z</dcterms:created>
  <dc:creator>qq</dc:creator>
  <cp:lastModifiedBy>翁相如</cp:lastModifiedBy>
  <cp:lastPrinted>2019-04-17T05:10:00Z</cp:lastPrinted>
  <dcterms:modified xsi:type="dcterms:W3CDTF">2022-02-09T06:56:26Z</dcterms:modified>
  <dc:title>苏监协[2009]18号</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922AEA39924A498F850BD0AE533FCCF2</vt:lpwstr>
  </property>
</Properties>
</file>