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华文宋体" w:hAnsi="华文宋体" w:eastAsia="华文宋体"/>
          <w:b/>
          <w:bCs/>
          <w:color w:val="FF0000"/>
          <w:sz w:val="84"/>
          <w:szCs w:val="84"/>
        </w:rPr>
      </w:pPr>
      <w:r>
        <w:rPr>
          <w:rFonts w:hint="eastAsia" w:ascii="华文宋体" w:hAnsi="华文宋体" w:eastAsia="华文宋体"/>
          <w:b/>
          <w:bCs/>
          <w:color w:val="FF0000"/>
          <w:sz w:val="84"/>
          <w:szCs w:val="84"/>
        </w:rPr>
        <w:t>苏州市建设监理协会</w:t>
      </w:r>
    </w:p>
    <w:p>
      <w:pPr>
        <w:spacing w:line="560" w:lineRule="exact"/>
        <w:jc w:val="center"/>
        <w:rPr>
          <w:rFonts w:ascii="宋体" w:hAnsi="宋体"/>
          <w:bCs/>
          <w:sz w:val="28"/>
          <w:szCs w:val="28"/>
        </w:rPr>
      </w:pPr>
      <w:r>
        <w:rPr>
          <w:rFonts w:hint="eastAsia" w:ascii="宋体" w:hAnsi="宋体"/>
          <w:bCs/>
          <w:sz w:val="28"/>
          <w:szCs w:val="28"/>
        </w:rPr>
        <w:t>苏监协[202</w:t>
      </w:r>
      <w:r>
        <w:rPr>
          <w:rFonts w:hint="eastAsia" w:ascii="宋体" w:hAnsi="宋体"/>
          <w:bCs/>
          <w:sz w:val="28"/>
          <w:szCs w:val="28"/>
          <w:lang w:val="en-US" w:eastAsia="zh-CN"/>
        </w:rPr>
        <w:t>2</w:t>
      </w:r>
      <w:r>
        <w:rPr>
          <w:rFonts w:hint="eastAsia" w:ascii="宋体" w:hAnsi="宋体"/>
          <w:bCs/>
          <w:sz w:val="28"/>
          <w:szCs w:val="28"/>
        </w:rPr>
        <w:t>]</w:t>
      </w:r>
      <w:r>
        <w:rPr>
          <w:rFonts w:hint="eastAsia" w:ascii="宋体" w:hAnsi="宋体"/>
          <w:bCs/>
          <w:sz w:val="28"/>
          <w:szCs w:val="28"/>
          <w:lang w:val="en-US" w:eastAsia="zh-CN"/>
        </w:rPr>
        <w:t>4</w:t>
      </w:r>
      <w:r>
        <w:rPr>
          <w:rFonts w:hint="eastAsia" w:ascii="宋体" w:hAnsi="宋体"/>
          <w:bCs/>
          <w:sz w:val="28"/>
          <w:szCs w:val="28"/>
        </w:rPr>
        <w:t>号</w:t>
      </w:r>
    </w:p>
    <w:p>
      <w:pPr>
        <w:spacing w:line="560" w:lineRule="exact"/>
        <w:jc w:val="center"/>
        <w:rPr>
          <w:rFonts w:ascii="仿宋_GB2312" w:hAnsi="宋体" w:eastAsia="仿宋_GB2312"/>
          <w:bCs/>
          <w:color w:val="FF0000"/>
          <w:sz w:val="28"/>
          <w:szCs w:val="28"/>
        </w:rPr>
      </w:pPr>
      <w:r>
        <w:rPr>
          <w:rFonts w:hint="eastAsia" w:ascii="仿宋_GB2312" w:hAnsi="宋体" w:eastAsia="仿宋_GB2312"/>
          <w:bCs/>
          <w:color w:val="FF0000"/>
          <w:sz w:val="28"/>
          <w:szCs w:val="28"/>
        </w:rPr>
        <w:t>------------------------</w:t>
      </w:r>
      <w:r>
        <w:rPr>
          <w:rFonts w:hint="eastAsia" w:ascii="仿宋" w:hAnsi="仿宋" w:eastAsia="仿宋"/>
          <w:bCs/>
          <w:color w:val="FF0000"/>
          <w:sz w:val="28"/>
          <w:szCs w:val="28"/>
        </w:rPr>
        <w:t>★</w:t>
      </w:r>
      <w:r>
        <w:rPr>
          <w:rFonts w:hint="eastAsia" w:ascii="仿宋_GB2312" w:hAnsi="宋体" w:eastAsia="仿宋_GB2312"/>
          <w:bCs/>
          <w:color w:val="FF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color w:val="auto"/>
          <w:sz w:val="32"/>
          <w:szCs w:val="32"/>
          <w:lang w:val="en-US" w:eastAsia="zh-CN"/>
        </w:rPr>
      </w:pPr>
      <w:r>
        <w:rPr>
          <w:rFonts w:hint="eastAsia"/>
          <w:b/>
          <w:bCs/>
          <w:sz w:val="32"/>
          <w:szCs w:val="32"/>
        </w:rPr>
        <w:t>关于</w:t>
      </w:r>
      <w:r>
        <w:rPr>
          <w:rFonts w:hint="eastAsia"/>
          <w:b/>
          <w:bCs/>
          <w:color w:val="auto"/>
          <w:sz w:val="32"/>
          <w:szCs w:val="32"/>
          <w:lang w:val="en-US" w:eastAsia="zh-CN"/>
        </w:rPr>
        <w:t>开展省工程监理职业技能竞赛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b/>
          <w:bCs/>
          <w:sz w:val="32"/>
          <w:szCs w:val="32"/>
        </w:rPr>
      </w:pPr>
      <w:r>
        <w:rPr>
          <w:rFonts w:hint="eastAsia"/>
          <w:b/>
          <w:bCs/>
          <w:color w:val="auto"/>
          <w:sz w:val="32"/>
          <w:szCs w:val="32"/>
          <w:lang w:val="en-US" w:eastAsia="zh-CN"/>
        </w:rPr>
        <w:t>参赛选手选拔活动</w:t>
      </w:r>
      <w:r>
        <w:rPr>
          <w:rFonts w:hint="eastAsia"/>
          <w:b/>
          <w:bCs/>
          <w:sz w:val="32"/>
          <w:szCs w:val="32"/>
        </w:rPr>
        <w:t>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各有关监理</w:t>
      </w:r>
      <w:r>
        <w:rPr>
          <w:rFonts w:hint="eastAsia" w:ascii="宋体" w:hAnsi="宋体" w:eastAsia="宋体" w:cs="宋体"/>
          <w:kern w:val="0"/>
          <w:sz w:val="28"/>
          <w:szCs w:val="28"/>
        </w:rPr>
        <w:t>企业：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根据省住房和城乡建设厅、省总工会、省教育厅《关于开展2022年全省百万城乡建设职工职业技能竞赛的通知》（苏建工会</w:t>
      </w:r>
      <w:r>
        <w:rPr>
          <w:rFonts w:hint="eastAsia" w:ascii="宋体" w:hAnsi="宋体" w:eastAsia="宋体" w:cs="宋体"/>
          <w:b w:val="0"/>
          <w:bCs w:val="0"/>
          <w:color w:val="000000"/>
          <w:sz w:val="28"/>
          <w:szCs w:val="28"/>
        </w:rPr>
        <w:t>〔</w:t>
      </w:r>
      <w:r>
        <w:rPr>
          <w:rFonts w:hint="eastAsia" w:ascii="宋体" w:hAnsi="宋体" w:eastAsia="宋体" w:cs="宋体"/>
          <w:b w:val="0"/>
          <w:bCs w:val="0"/>
          <w:sz w:val="28"/>
          <w:szCs w:val="28"/>
        </w:rPr>
        <w:t>2022</w:t>
      </w:r>
      <w:r>
        <w:rPr>
          <w:rFonts w:hint="eastAsia" w:ascii="宋体" w:hAnsi="宋体" w:eastAsia="宋体" w:cs="宋体"/>
          <w:b w:val="0"/>
          <w:bCs w:val="0"/>
          <w:color w:val="000000"/>
          <w:sz w:val="28"/>
          <w:szCs w:val="28"/>
        </w:rPr>
        <w:t>〕</w:t>
      </w:r>
      <w:r>
        <w:rPr>
          <w:rFonts w:hint="eastAsia" w:ascii="宋体" w:hAnsi="宋体" w:eastAsia="宋体" w:cs="宋体"/>
          <w:b w:val="0"/>
          <w:bCs w:val="0"/>
          <w:sz w:val="28"/>
          <w:szCs w:val="28"/>
        </w:rPr>
        <w:t>77号）</w:t>
      </w:r>
      <w:r>
        <w:rPr>
          <w:rFonts w:hint="eastAsia" w:ascii="宋体" w:hAnsi="宋体" w:eastAsia="宋体" w:cs="宋体"/>
          <w:b w:val="0"/>
          <w:bCs w:val="0"/>
          <w:sz w:val="28"/>
          <w:szCs w:val="28"/>
          <w:lang w:val="en-US" w:eastAsia="zh-CN"/>
        </w:rPr>
        <w:t>和</w:t>
      </w:r>
      <w:r>
        <w:rPr>
          <w:rFonts w:hint="eastAsia" w:ascii="宋体" w:hAnsi="宋体" w:eastAsia="宋体" w:cs="宋体"/>
          <w:b w:val="0"/>
          <w:bCs w:val="0"/>
          <w:sz w:val="28"/>
          <w:szCs w:val="28"/>
        </w:rPr>
        <w:t>《2022年全省百万城乡建设职工职业技能竞赛工程监理决赛实施方案》</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苏建竞</w:t>
      </w:r>
      <w:r>
        <w:rPr>
          <w:rFonts w:hint="eastAsia" w:ascii="宋体" w:hAnsi="宋体" w:eastAsia="宋体" w:cs="宋体"/>
          <w:b w:val="0"/>
          <w:bCs w:val="0"/>
          <w:sz w:val="28"/>
          <w:szCs w:val="28"/>
        </w:rPr>
        <w:t>〔2022〕</w:t>
      </w:r>
      <w:r>
        <w:rPr>
          <w:rFonts w:hint="eastAsia" w:ascii="宋体" w:hAnsi="宋体" w:eastAsia="宋体" w:cs="宋体"/>
          <w:b w:val="0"/>
          <w:bCs w:val="0"/>
          <w:sz w:val="28"/>
          <w:szCs w:val="28"/>
          <w:lang w:val="en-US" w:eastAsia="zh-CN"/>
        </w:rPr>
        <w:t>8号</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要求，我市将开展参赛选手选拔活动，现将相关事项通知如下：</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指导思想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深入学习贯彻习近平新时代中国特色社会主义思想，大力弘扬劳模精神、工匠精神，营造全省工程监理人员学技术、赶先进、创品牌的良好氛围，在</w:t>
      </w:r>
      <w:r>
        <w:rPr>
          <w:rFonts w:hint="eastAsia" w:ascii="宋体" w:hAnsi="宋体" w:eastAsia="宋体" w:cs="宋体"/>
          <w:b w:val="0"/>
          <w:bCs w:val="0"/>
          <w:sz w:val="28"/>
          <w:szCs w:val="28"/>
          <w:lang w:val="en-US" w:eastAsia="zh-CN"/>
        </w:rPr>
        <w:t>我市</w:t>
      </w:r>
      <w:r>
        <w:rPr>
          <w:rFonts w:hint="eastAsia" w:ascii="宋体" w:hAnsi="宋体" w:eastAsia="宋体" w:cs="宋体"/>
          <w:b w:val="0"/>
          <w:bCs w:val="0"/>
          <w:sz w:val="28"/>
          <w:szCs w:val="28"/>
        </w:rPr>
        <w:t>工程监理职工掀起岗位练兵、技能比武的热潮，促进工程监理行业从业人员技能水平的提升，增强质量安全意识，推动</w:t>
      </w:r>
      <w:r>
        <w:rPr>
          <w:rFonts w:hint="eastAsia" w:ascii="宋体" w:hAnsi="宋体" w:eastAsia="宋体" w:cs="宋体"/>
          <w:b w:val="0"/>
          <w:bCs w:val="0"/>
          <w:sz w:val="28"/>
          <w:szCs w:val="28"/>
          <w:lang w:val="en-US" w:eastAsia="zh-CN"/>
        </w:rPr>
        <w:t>我市</w:t>
      </w:r>
      <w:r>
        <w:rPr>
          <w:rFonts w:hint="eastAsia" w:ascii="宋体" w:hAnsi="宋体" w:eastAsia="宋体" w:cs="宋体"/>
          <w:b w:val="0"/>
          <w:bCs w:val="0"/>
          <w:sz w:val="28"/>
          <w:szCs w:val="28"/>
        </w:rPr>
        <w:t>工程监理事业高质量发展。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活动组织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本次活动根据苏州市住房和城乡建设局的要求和部署，由苏州市建设监理协会组织开展</w:t>
      </w:r>
      <w:r>
        <w:rPr>
          <w:rFonts w:hint="eastAsia" w:ascii="宋体" w:hAnsi="宋体" w:eastAsia="宋体" w:cs="宋体"/>
          <w:b w:val="0"/>
          <w:bCs w:val="0"/>
          <w:sz w:val="28"/>
          <w:szCs w:val="28"/>
          <w:lang w:val="en-US" w:eastAsia="zh-CN"/>
        </w:rPr>
        <w:t>。</w:t>
      </w:r>
      <w:r>
        <w:rPr>
          <w:rFonts w:hint="eastAsia" w:ascii="宋体" w:hAnsi="宋体" w:cs="宋体"/>
          <w:b w:val="0"/>
          <w:bCs w:val="0"/>
          <w:sz w:val="28"/>
          <w:szCs w:val="28"/>
          <w:lang w:val="en-US" w:eastAsia="zh-CN"/>
        </w:rPr>
        <w:t>5月底前完成报名，6月-7月协会组织专家对报名选手开展考核选拔，得分前5名的选手，代表苏州市推荐到省里参赛。</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三、</w:t>
      </w:r>
      <w:r>
        <w:rPr>
          <w:rFonts w:hint="eastAsia" w:ascii="宋体" w:hAnsi="宋体" w:eastAsia="宋体" w:cs="宋体"/>
          <w:b/>
          <w:bCs/>
          <w:sz w:val="28"/>
          <w:szCs w:val="28"/>
          <w:lang w:val="en-US" w:eastAsia="zh-CN"/>
        </w:rPr>
        <w:t>报名条件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1、工商注册地在苏州市的监理</w:t>
      </w:r>
      <w:r>
        <w:rPr>
          <w:rFonts w:hint="eastAsia" w:ascii="宋体" w:hAnsi="宋体" w:eastAsia="宋体" w:cs="宋体"/>
          <w:b w:val="0"/>
          <w:bCs w:val="0"/>
          <w:sz w:val="28"/>
          <w:szCs w:val="28"/>
          <w:lang w:val="en-US" w:eastAsia="zh-CN"/>
        </w:rPr>
        <w:t>企业</w:t>
      </w:r>
      <w:r>
        <w:rPr>
          <w:rFonts w:hint="eastAsia" w:ascii="宋体" w:hAnsi="宋体" w:cs="宋体"/>
          <w:b w:val="0"/>
          <w:bCs w:val="0"/>
          <w:sz w:val="28"/>
          <w:szCs w:val="28"/>
          <w:lang w:val="en-US" w:eastAsia="zh-CN"/>
        </w:rPr>
        <w:t>可</w:t>
      </w:r>
      <w:r>
        <w:rPr>
          <w:rFonts w:hint="eastAsia" w:ascii="宋体" w:hAnsi="宋体" w:eastAsia="宋体" w:cs="宋体"/>
          <w:b w:val="0"/>
          <w:bCs w:val="0"/>
          <w:sz w:val="28"/>
          <w:szCs w:val="28"/>
          <w:lang w:val="en-US" w:eastAsia="zh-CN"/>
        </w:rPr>
        <w:t>自愿报名参加，每企业限报一名人员；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报名人员需同本企业</w:t>
      </w:r>
      <w:r>
        <w:rPr>
          <w:rFonts w:hint="default" w:ascii="宋体" w:hAnsi="宋体" w:eastAsia="宋体" w:cs="宋体"/>
          <w:b w:val="0"/>
          <w:bCs w:val="0"/>
          <w:sz w:val="28"/>
          <w:szCs w:val="28"/>
        </w:rPr>
        <w:t>签订劳动合同</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b w:val="0"/>
          <w:bCs w:val="0"/>
          <w:sz w:val="28"/>
          <w:szCs w:val="28"/>
        </w:rPr>
      </w:pPr>
      <w:r>
        <w:rPr>
          <w:rFonts w:hint="eastAsia" w:ascii="宋体" w:hAnsi="宋体" w:cs="宋体"/>
          <w:b w:val="0"/>
          <w:bCs w:val="0"/>
          <w:sz w:val="28"/>
          <w:szCs w:val="28"/>
          <w:lang w:val="en-US" w:eastAsia="zh-CN"/>
        </w:rPr>
        <w:t>3、</w:t>
      </w:r>
      <w:r>
        <w:rPr>
          <w:rFonts w:hint="default" w:ascii="宋体" w:hAnsi="宋体" w:eastAsia="宋体" w:cs="宋体"/>
          <w:b w:val="0"/>
          <w:bCs w:val="0"/>
          <w:sz w:val="28"/>
          <w:szCs w:val="28"/>
        </w:rPr>
        <w:t>从事工程监理工作3年以上；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4、</w:t>
      </w:r>
      <w:r>
        <w:rPr>
          <w:rFonts w:hint="default" w:ascii="宋体" w:hAnsi="宋体" w:eastAsia="宋体" w:cs="宋体"/>
          <w:b w:val="0"/>
          <w:bCs w:val="0"/>
          <w:sz w:val="28"/>
          <w:szCs w:val="28"/>
        </w:rPr>
        <w:t>年龄在18周岁（含）到60周岁（含）之间；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b w:val="0"/>
          <w:bCs w:val="0"/>
          <w:sz w:val="28"/>
          <w:szCs w:val="28"/>
        </w:rPr>
      </w:pPr>
      <w:r>
        <w:rPr>
          <w:rFonts w:hint="eastAsia" w:ascii="宋体" w:hAnsi="宋体" w:cs="宋体"/>
          <w:b w:val="0"/>
          <w:bCs w:val="0"/>
          <w:sz w:val="28"/>
          <w:szCs w:val="28"/>
          <w:lang w:val="en-US" w:eastAsia="zh-CN"/>
        </w:rPr>
        <w:t>5、</w:t>
      </w:r>
      <w:r>
        <w:rPr>
          <w:rFonts w:hint="default" w:ascii="宋体" w:hAnsi="宋体" w:eastAsia="宋体" w:cs="宋体"/>
          <w:b w:val="0"/>
          <w:bCs w:val="0"/>
          <w:sz w:val="28"/>
          <w:szCs w:val="28"/>
        </w:rPr>
        <w:t>具有住房和城乡建设部颁发的注册监理工程师</w:t>
      </w:r>
      <w:r>
        <w:rPr>
          <w:rFonts w:hint="default" w:ascii="宋体" w:hAnsi="宋体" w:eastAsia="宋体" w:cs="宋体"/>
          <w:b w:val="0"/>
          <w:bCs w:val="0"/>
          <w:sz w:val="28"/>
          <w:szCs w:val="28"/>
          <w:lang w:val="en-US" w:eastAsia="zh-CN"/>
        </w:rPr>
        <w:t>执</w:t>
      </w:r>
      <w:r>
        <w:rPr>
          <w:rFonts w:hint="default" w:ascii="宋体" w:hAnsi="宋体" w:eastAsia="宋体" w:cs="宋体"/>
          <w:b w:val="0"/>
          <w:bCs w:val="0"/>
          <w:sz w:val="28"/>
          <w:szCs w:val="28"/>
        </w:rPr>
        <w:t>业证书。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四、报名办法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请填写报名表（见附件），于2022年5月25日下午17:00时前，发到协会邮箱：</w:t>
      </w:r>
      <w:r>
        <w:rPr>
          <w:rFonts w:hint="eastAsia" w:ascii="宋体" w:hAnsi="宋体" w:cs="宋体"/>
          <w:b w:val="0"/>
          <w:bCs w:val="0"/>
          <w:sz w:val="28"/>
          <w:szCs w:val="28"/>
          <w:lang w:val="en-US" w:eastAsia="zh-CN"/>
        </w:rPr>
        <w:fldChar w:fldCharType="begin"/>
      </w:r>
      <w:r>
        <w:rPr>
          <w:rFonts w:hint="eastAsia" w:ascii="宋体" w:hAnsi="宋体" w:cs="宋体"/>
          <w:b w:val="0"/>
          <w:bCs w:val="0"/>
          <w:sz w:val="28"/>
          <w:szCs w:val="28"/>
          <w:lang w:val="en-US" w:eastAsia="zh-CN"/>
        </w:rPr>
        <w:instrText xml:space="preserve"> HYPERLINK "mailto:1071657604@qq.com" </w:instrText>
      </w:r>
      <w:r>
        <w:rPr>
          <w:rFonts w:hint="eastAsia" w:ascii="宋体" w:hAnsi="宋体" w:cs="宋体"/>
          <w:b w:val="0"/>
          <w:bCs w:val="0"/>
          <w:sz w:val="28"/>
          <w:szCs w:val="28"/>
          <w:lang w:val="en-US" w:eastAsia="zh-CN"/>
        </w:rPr>
        <w:fldChar w:fldCharType="separate"/>
      </w:r>
      <w:r>
        <w:rPr>
          <w:rStyle w:val="8"/>
          <w:rFonts w:hint="eastAsia" w:ascii="宋体" w:hAnsi="宋体" w:cs="宋体"/>
          <w:b w:val="0"/>
          <w:bCs w:val="0"/>
          <w:sz w:val="28"/>
          <w:szCs w:val="28"/>
          <w:lang w:val="en-US" w:eastAsia="zh-CN"/>
        </w:rPr>
        <w:t>1071657604@qq.com</w:t>
      </w:r>
      <w:r>
        <w:rPr>
          <w:rFonts w:hint="eastAsia" w:ascii="宋体" w:hAnsi="宋体" w:cs="宋体"/>
          <w:b w:val="0"/>
          <w:bCs w:val="0"/>
          <w:sz w:val="28"/>
          <w:szCs w:val="28"/>
          <w:lang w:val="en-US" w:eastAsia="zh-CN"/>
        </w:rPr>
        <w:fldChar w:fldCharType="end"/>
      </w:r>
    </w:p>
    <w:p>
      <w:pPr>
        <w:keepNext w:val="0"/>
        <w:keepLines w:val="0"/>
        <w:pageBreakBefore w:val="0"/>
        <w:kinsoku/>
        <w:wordWrap/>
        <w:overflowPunct/>
        <w:topLinePunct w:val="0"/>
        <w:autoSpaceDE/>
        <w:autoSpaceDN/>
        <w:bidi w:val="0"/>
        <w:adjustRightInd/>
        <w:snapToGrid w:val="0"/>
        <w:spacing w:line="400" w:lineRule="exact"/>
        <w:ind w:left="64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、竞赛内容和方法</w:t>
      </w:r>
    </w:p>
    <w:p>
      <w:pPr>
        <w:keepNext w:val="0"/>
        <w:keepLines w:val="0"/>
        <w:pageBreakBefore w:val="0"/>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本竞赛由理论考试和技能操作两个部分组成，其中理论考试占30%，技能操作占70%。参赛人员座次和出场顺序抽签决定。</w:t>
      </w:r>
    </w:p>
    <w:p>
      <w:pPr>
        <w:keepNext w:val="0"/>
        <w:keepLines w:val="0"/>
        <w:pageBreakBefore w:val="0"/>
        <w:kinsoku/>
        <w:wordWrap/>
        <w:overflowPunct/>
        <w:topLinePunct w:val="0"/>
        <w:autoSpaceDE/>
        <w:autoSpaceDN/>
        <w:bidi w:val="0"/>
        <w:adjustRightInd/>
        <w:spacing w:line="400" w:lineRule="exact"/>
        <w:ind w:firstLine="64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（一）理论考试方面</w:t>
      </w:r>
    </w:p>
    <w:p>
      <w:pPr>
        <w:pStyle w:val="12"/>
        <w:keepNext w:val="0"/>
        <w:keepLines w:val="0"/>
        <w:pageBreakBefore w:val="0"/>
        <w:widowControl/>
        <w:kinsoku/>
        <w:wordWrap/>
        <w:overflowPunct/>
        <w:topLinePunct w:val="0"/>
        <w:autoSpaceDE/>
        <w:autoSpaceDN/>
        <w:bidi w:val="0"/>
        <w:adjustRightInd/>
        <w:spacing w:line="40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1.考试范围：与监理相关的法律法规及政策、施工质量控制相关标准、施工安全管理相关标准、监理实用知识。</w:t>
      </w:r>
    </w:p>
    <w:p>
      <w:pPr>
        <w:pStyle w:val="12"/>
        <w:keepNext w:val="0"/>
        <w:keepLines w:val="0"/>
        <w:pageBreakBefore w:val="0"/>
        <w:widowControl/>
        <w:kinsoku/>
        <w:wordWrap/>
        <w:overflowPunct/>
        <w:topLinePunct w:val="0"/>
        <w:autoSpaceDE/>
        <w:autoSpaceDN/>
        <w:bidi w:val="0"/>
        <w:adjustRightInd/>
        <w:spacing w:line="40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2.考试方式：以闭卷笔试形式进行。</w:t>
      </w:r>
    </w:p>
    <w:p>
      <w:pPr>
        <w:pStyle w:val="12"/>
        <w:keepNext w:val="0"/>
        <w:keepLines w:val="0"/>
        <w:pageBreakBefore w:val="0"/>
        <w:widowControl/>
        <w:kinsoku/>
        <w:wordWrap/>
        <w:overflowPunct/>
        <w:topLinePunct w:val="0"/>
        <w:autoSpaceDE/>
        <w:autoSpaceDN/>
        <w:bidi w:val="0"/>
        <w:adjustRightInd/>
        <w:spacing w:line="40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3.考试题型：单选题（50题、每题0.5分）、多选题（40题、每题1分）、判断题（30题、每题0.5分）、简答题（5题、每题4分），共计100分。</w:t>
      </w:r>
    </w:p>
    <w:p>
      <w:pPr>
        <w:pStyle w:val="12"/>
        <w:keepNext w:val="0"/>
        <w:keepLines w:val="0"/>
        <w:pageBreakBefore w:val="0"/>
        <w:widowControl/>
        <w:kinsoku/>
        <w:wordWrap/>
        <w:overflowPunct/>
        <w:topLinePunct w:val="0"/>
        <w:autoSpaceDE/>
        <w:autoSpaceDN/>
        <w:bidi w:val="0"/>
        <w:adjustRightInd/>
        <w:spacing w:line="400" w:lineRule="exact"/>
        <w:ind w:firstLine="64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4.考试时间：90分钟。</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5.题库下载：江苏省住房和城乡建设厅官网首页（http://jscin.jiangsu.gov.cn/）“专题专栏”—“建设职工之家”—“劳动竞赛”栏目下载。</w:t>
      </w:r>
    </w:p>
    <w:p>
      <w:pPr>
        <w:keepNext w:val="0"/>
        <w:keepLines w:val="0"/>
        <w:pageBreakBefore w:val="0"/>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（二）技能操作方面</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技能操作包括审查项目施工组织设计（施工方案）和项目现场实测实量、质量问题识别与正确处置、安全隐患识别与正确处置两部分。其中审查项目施工组织设计（施工方案）占40%，项目现场实测实量、质量问题识别与正确处置、安全隐患识别与正确处置占60%。 </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1.审查项目施工组织设计（施工方案）</w:t>
      </w:r>
    </w:p>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sz w:val="28"/>
          <w:szCs w:val="28"/>
        </w:rPr>
      </w:pPr>
      <w:r>
        <w:rPr>
          <w:rFonts w:hint="eastAsia" w:ascii="宋体" w:hAnsi="宋体" w:eastAsia="宋体" w:cs="宋体"/>
          <w:b w:val="0"/>
          <w:bCs w:val="0"/>
          <w:sz w:val="28"/>
          <w:szCs w:val="28"/>
        </w:rPr>
        <w:t xml:space="preserve">    </w:t>
      </w:r>
      <w:r>
        <w:rPr>
          <w:rFonts w:hint="eastAsia" w:ascii="宋体" w:hAnsi="宋体" w:cs="宋体"/>
          <w:sz w:val="28"/>
          <w:szCs w:val="28"/>
        </w:rPr>
        <w:t xml:space="preserve"> 审查施工组织设计1项（40分），审查施工专项方案2项（60分），共计100分。施工组织设计包括装配式建筑、住宅、公共建筑工程。专项施工方案质量控制类包括防水、大体积混凝土、钻孔灌注桩、外墙保温、钢结构安装等方案，安全类包括深基坑、高支模、大型机械设备安装、附着式升降脚手架、临时用电。</w:t>
      </w:r>
    </w:p>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sz w:val="28"/>
          <w:szCs w:val="28"/>
        </w:rPr>
      </w:pPr>
      <w:r>
        <w:rPr>
          <w:rFonts w:hint="eastAsia" w:ascii="宋体" w:hAnsi="宋体" w:cs="宋体"/>
          <w:sz w:val="28"/>
          <w:szCs w:val="28"/>
        </w:rPr>
        <w:t xml:space="preserve">    2.项目现场实测实量、质量问题识别与正确处置、安全隐患识别与正确处置</w:t>
      </w:r>
    </w:p>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sz w:val="28"/>
          <w:szCs w:val="28"/>
        </w:rPr>
      </w:pPr>
      <w:r>
        <w:rPr>
          <w:rFonts w:hint="eastAsia" w:ascii="宋体" w:hAnsi="宋体" w:cs="宋体"/>
          <w:sz w:val="28"/>
          <w:szCs w:val="28"/>
        </w:rPr>
        <w:t xml:space="preserve">    项目现场实测实量包括原材料实测实量和现场施工实测实量（40分），项目现场质量问题识别与正确处置、安全隐患识别与正确处置（60分）。</w:t>
      </w:r>
    </w:p>
    <w:p>
      <w:pPr>
        <w:keepNext w:val="0"/>
        <w:keepLines w:val="0"/>
        <w:pageBreakBefore w:val="0"/>
        <w:kinsoku/>
        <w:wordWrap/>
        <w:overflowPunct/>
        <w:topLinePunct w:val="0"/>
        <w:autoSpaceDE/>
        <w:autoSpaceDN/>
        <w:bidi w:val="0"/>
        <w:adjustRightInd/>
        <w:spacing w:line="400" w:lineRule="exact"/>
        <w:textAlignment w:val="auto"/>
        <w:rPr>
          <w:rFonts w:ascii="宋体" w:hAnsi="宋体" w:cs="宋体"/>
          <w:sz w:val="28"/>
          <w:szCs w:val="28"/>
        </w:rPr>
      </w:pPr>
      <w:r>
        <w:rPr>
          <w:rFonts w:hint="eastAsia" w:ascii="宋体" w:hAnsi="宋体" w:cs="宋体"/>
          <w:sz w:val="28"/>
          <w:szCs w:val="28"/>
        </w:rPr>
        <w:t xml:space="preserve">     项目现场实测实量包括原材料、钢筋绑扎、墙体、梁柱节点、模板、防水、装饰装修、保温等。</w:t>
      </w:r>
    </w:p>
    <w:p>
      <w:pPr>
        <w:keepNext w:val="0"/>
        <w:keepLines w:val="0"/>
        <w:pageBreakBefore w:val="0"/>
        <w:kinsoku/>
        <w:wordWrap/>
        <w:overflowPunct/>
        <w:topLinePunct w:val="0"/>
        <w:autoSpaceDE/>
        <w:autoSpaceDN/>
        <w:bidi w:val="0"/>
        <w:adjustRightInd/>
        <w:spacing w:line="400" w:lineRule="exact"/>
        <w:ind w:firstLine="560" w:firstLineChars="200"/>
        <w:textAlignment w:val="auto"/>
        <w:rPr>
          <w:rFonts w:hint="eastAsia" w:ascii="宋体" w:hAnsi="宋体" w:cs="宋体"/>
          <w:sz w:val="28"/>
          <w:szCs w:val="28"/>
        </w:rPr>
      </w:pPr>
      <w:r>
        <w:rPr>
          <w:rFonts w:hint="eastAsia" w:ascii="宋体" w:hAnsi="宋体" w:cs="宋体"/>
          <w:sz w:val="28"/>
          <w:szCs w:val="28"/>
        </w:rPr>
        <w:t>项目现场质量问题识别与正确处置包括钢筋模板、防水、保温、砌体及构造柱、装配式（灌浆、节点）、施工缝、后浇带、装饰等；项目现场安全隐患识别与正确处置包括脚手架、高空作业、临边洞口防护、临时用电、现场消防、工器具、大型机械设备等。质量问题识别与正确处置、安全隐患识别与正确处置。可分开出题，也可混合出题。</w:t>
      </w:r>
    </w:p>
    <w:p>
      <w:pPr>
        <w:keepNext w:val="0"/>
        <w:keepLines w:val="0"/>
        <w:pageBreakBefore w:val="0"/>
        <w:kinsoku/>
        <w:wordWrap/>
        <w:overflowPunct/>
        <w:topLinePunct w:val="0"/>
        <w:autoSpaceDE/>
        <w:autoSpaceDN/>
        <w:bidi w:val="0"/>
        <w:adjustRightInd/>
        <w:spacing w:line="400" w:lineRule="exact"/>
        <w:ind w:firstLine="550"/>
        <w:textAlignment w:val="auto"/>
        <w:rPr>
          <w:rFonts w:hint="eastAsia" w:ascii="宋体" w:hAnsi="宋体" w:eastAsia="宋体" w:cs="宋体"/>
          <w:b w:val="0"/>
          <w:bCs w:val="0"/>
          <w:sz w:val="28"/>
          <w:szCs w:val="28"/>
        </w:rPr>
      </w:pPr>
      <w:r>
        <w:rPr>
          <w:rFonts w:hint="eastAsia" w:ascii="宋体" w:hAnsi="宋体" w:cs="宋体"/>
          <w:sz w:val="28"/>
          <w:szCs w:val="28"/>
        </w:rPr>
        <w:t>实测实量、现场质量、安全问题识</w:t>
      </w:r>
      <w:r>
        <w:rPr>
          <w:rFonts w:hint="eastAsia" w:ascii="宋体" w:hAnsi="宋体" w:cs="宋体"/>
          <w:sz w:val="28"/>
          <w:szCs w:val="28"/>
          <w:lang w:val="en-US" w:eastAsia="zh-CN"/>
        </w:rPr>
        <w:t>别</w:t>
      </w:r>
      <w:r>
        <w:rPr>
          <w:rFonts w:hint="eastAsia" w:ascii="宋体" w:hAnsi="宋体" w:cs="宋体"/>
          <w:sz w:val="28"/>
          <w:szCs w:val="28"/>
        </w:rPr>
        <w:t>与处置由市协会组织专家对施工现场实测实量、质量或安全问题进行提问或采用施工现场实景图片展示方式由选手回答：描述实测实量所使用的仪器设备、取样和测</w:t>
      </w:r>
      <w:bookmarkStart w:id="0" w:name="_GoBack"/>
      <w:bookmarkEnd w:id="0"/>
      <w:r>
        <w:rPr>
          <w:rFonts w:hint="eastAsia" w:ascii="宋体" w:hAnsi="宋体" w:cs="宋体"/>
          <w:sz w:val="28"/>
          <w:szCs w:val="28"/>
        </w:rPr>
        <w:t>量方法以及误差范围；针对提问或展示的图片指出存在的质量或安全隐患以及如何正确处置。</w:t>
      </w:r>
    </w:p>
    <w:p>
      <w:pPr>
        <w:keepNext w:val="0"/>
        <w:keepLines w:val="0"/>
        <w:pageBreakBefore w:val="0"/>
        <w:kinsoku/>
        <w:wordWrap/>
        <w:overflowPunct/>
        <w:topLinePunct w:val="0"/>
        <w:autoSpaceDE/>
        <w:autoSpaceDN/>
        <w:bidi w:val="0"/>
        <w:adjustRightInd/>
        <w:snapToGrid w:val="0"/>
        <w:spacing w:line="400" w:lineRule="exact"/>
        <w:ind w:left="64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、评分规则</w:t>
      </w:r>
    </w:p>
    <w:p>
      <w:pPr>
        <w:keepNext w:val="0"/>
        <w:keepLines w:val="0"/>
        <w:pageBreakBefore w:val="0"/>
        <w:widowControl/>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竞赛结束后，对每名参赛人员理论知识和技能操作分数按比例加权计分，按得分高低排名。得分一致时，技能操作得分高者排名在前；如技能操作分数相同时，用时少者排名在前。</w:t>
      </w:r>
    </w:p>
    <w:p>
      <w:pPr>
        <w:keepNext w:val="0"/>
        <w:keepLines w:val="0"/>
        <w:pageBreakBefore w:val="0"/>
        <w:kinsoku/>
        <w:wordWrap/>
        <w:overflowPunct/>
        <w:topLinePunct w:val="0"/>
        <w:autoSpaceDE/>
        <w:autoSpaceDN/>
        <w:bidi w:val="0"/>
        <w:adjustRightInd/>
        <w:snapToGrid w:val="0"/>
        <w:spacing w:line="400" w:lineRule="exact"/>
        <w:ind w:left="64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、表彰奖励</w:t>
      </w:r>
    </w:p>
    <w:p>
      <w:pPr>
        <w:keepNext w:val="0"/>
        <w:keepLines w:val="0"/>
        <w:pageBreakBefore w:val="0"/>
        <w:widowControl/>
        <w:kinsoku/>
        <w:wordWrap/>
        <w:overflowPunct/>
        <w:topLinePunct w:val="0"/>
        <w:autoSpaceDE/>
        <w:autoSpaceDN/>
        <w:bidi w:val="0"/>
        <w:adjustRightInd/>
        <w:spacing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按照省住房和城乡建设厅、省总工会、省教育厅《关于开展2022年全省百万城乡建设职工职业技能竞赛的通知》（苏建工会〔2022〕77号）精神执行。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630" w:left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八、</w:t>
      </w:r>
      <w:r>
        <w:rPr>
          <w:rFonts w:hint="eastAsia" w:ascii="宋体" w:hAnsi="宋体" w:eastAsia="宋体" w:cs="宋体"/>
          <w:b/>
          <w:bCs/>
          <w:sz w:val="28"/>
          <w:szCs w:val="28"/>
          <w:lang w:val="en-US" w:eastAsia="zh-CN"/>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省监理职业技能竞赛获奖选手，我协会将给予适当奖励。获奖选手的推荐企业，在评选我协会先进会员企业时将予以加分。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联系人：翁相如； 电话：65204139 、 13861319065 。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933" w:firstLineChars="1762"/>
        <w:textAlignment w:val="auto"/>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933" w:firstLineChars="1762"/>
        <w:textAlignment w:val="auto"/>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933" w:firstLineChars="1762"/>
        <w:textAlignment w:val="auto"/>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933" w:firstLineChars="1762"/>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苏州市建设监理协会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2022年5月11日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textAlignment w:val="auto"/>
        <w:rPr>
          <w:rFonts w:hint="eastAsia" w:ascii="宋体" w:hAnsi="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附件：</w:t>
      </w:r>
      <w:r>
        <w:rPr>
          <w:rFonts w:hint="eastAsia" w:ascii="宋体" w:hAnsi="宋体" w:cs="宋体"/>
          <w:b w:val="0"/>
          <w:bCs w:val="0"/>
          <w:sz w:val="28"/>
          <w:szCs w:val="28"/>
          <w:lang w:val="en-US" w:eastAsia="zh-CN"/>
        </w:rPr>
        <w:t>省</w:t>
      </w:r>
      <w:r>
        <w:rPr>
          <w:rFonts w:hint="default" w:ascii="方正小标宋_GBK" w:hAnsi="方正小标宋_GBK" w:eastAsia="宋体" w:cs="方正小标宋_GBK"/>
          <w:b w:val="0"/>
          <w:bCs w:val="0"/>
          <w:sz w:val="28"/>
          <w:szCs w:val="36"/>
        </w:rPr>
        <w:t>工程监理</w:t>
      </w:r>
      <w:r>
        <w:rPr>
          <w:rFonts w:hint="eastAsia" w:ascii="方正小标宋_GBK" w:hAnsi="方正小标宋_GBK" w:cs="方正小标宋_GBK"/>
          <w:b w:val="0"/>
          <w:bCs w:val="0"/>
          <w:sz w:val="28"/>
          <w:szCs w:val="36"/>
          <w:lang w:val="en-US" w:eastAsia="zh-CN"/>
        </w:rPr>
        <w:t>职业技能竞赛</w:t>
      </w:r>
      <w:r>
        <w:rPr>
          <w:rFonts w:hint="default" w:ascii="方正小标宋_GBK" w:hAnsi="方正小标宋_GBK" w:eastAsia="宋体" w:cs="方正小标宋_GBK"/>
          <w:b w:val="0"/>
          <w:bCs w:val="0"/>
          <w:sz w:val="28"/>
          <w:szCs w:val="36"/>
        </w:rPr>
        <w:t>参赛选手报名表</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附件：</w:t>
      </w:r>
      <w:r>
        <w:rPr>
          <w:rFonts w:hint="eastAsia" w:ascii="宋体" w:hAnsi="宋体" w:cs="宋体"/>
          <w:b/>
          <w:bCs/>
          <w:sz w:val="32"/>
          <w:szCs w:val="32"/>
          <w:lang w:val="en-US" w:eastAsia="zh-CN"/>
        </w:rPr>
        <w:t xml:space="preserve">  </w:t>
      </w:r>
      <w:r>
        <w:rPr>
          <w:rFonts w:hint="eastAsia" w:ascii="宋体" w:hAnsi="宋体" w:eastAsia="宋体" w:cs="宋体"/>
          <w:b/>
          <w:bCs/>
          <w:sz w:val="32"/>
          <w:szCs w:val="32"/>
          <w:lang w:val="en-US" w:eastAsia="zh-CN"/>
        </w:rPr>
        <w:t>省</w:t>
      </w:r>
      <w:r>
        <w:rPr>
          <w:rFonts w:hint="eastAsia" w:ascii="宋体" w:hAnsi="宋体" w:eastAsia="宋体" w:cs="宋体"/>
          <w:b/>
          <w:bCs/>
          <w:sz w:val="32"/>
          <w:szCs w:val="32"/>
        </w:rPr>
        <w:t>工程监理</w:t>
      </w:r>
      <w:r>
        <w:rPr>
          <w:rFonts w:hint="eastAsia" w:ascii="宋体" w:hAnsi="宋体" w:eastAsia="宋体" w:cs="宋体"/>
          <w:b/>
          <w:bCs/>
          <w:sz w:val="32"/>
          <w:szCs w:val="32"/>
          <w:lang w:val="en-US" w:eastAsia="zh-CN"/>
        </w:rPr>
        <w:t>职业技能竞赛</w:t>
      </w:r>
      <w:r>
        <w:rPr>
          <w:rFonts w:hint="eastAsia" w:ascii="宋体" w:hAnsi="宋体" w:eastAsia="宋体" w:cs="宋体"/>
          <w:b/>
          <w:bCs/>
          <w:sz w:val="32"/>
          <w:szCs w:val="32"/>
        </w:rPr>
        <w:t>参赛选手报名表</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宋体" w:cs="Times New Roman"/>
          <w:b w:val="0"/>
          <w:bCs w:val="0"/>
          <w:kern w:val="0"/>
          <w:sz w:val="28"/>
          <w:szCs w:val="32"/>
        </w:rPr>
      </w:pP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宋体" w:cs="Times New Roman"/>
          <w:b w:val="0"/>
          <w:bCs w:val="0"/>
          <w:kern w:val="0"/>
          <w:sz w:val="28"/>
          <w:szCs w:val="32"/>
        </w:rPr>
      </w:pPr>
      <w:r>
        <w:rPr>
          <w:rFonts w:hint="eastAsia" w:cs="Times New Roman"/>
          <w:b w:val="0"/>
          <w:bCs w:val="0"/>
          <w:kern w:val="0"/>
          <w:sz w:val="28"/>
          <w:szCs w:val="32"/>
          <w:lang w:val="en-US" w:eastAsia="zh-CN"/>
        </w:rPr>
        <w:t>推荐</w:t>
      </w:r>
      <w:r>
        <w:rPr>
          <w:rFonts w:hint="default" w:ascii="Times New Roman" w:hAnsi="Times New Roman" w:eastAsia="宋体" w:cs="Times New Roman"/>
          <w:b w:val="0"/>
          <w:bCs w:val="0"/>
          <w:kern w:val="0"/>
          <w:sz w:val="28"/>
          <w:szCs w:val="32"/>
        </w:rPr>
        <w:t>单位：</w:t>
      </w:r>
    </w:p>
    <w:tbl>
      <w:tblPr>
        <w:tblStyle w:val="5"/>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940"/>
        <w:gridCol w:w="1498"/>
        <w:gridCol w:w="173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728" w:type="dxa"/>
            <w:tcBorders>
              <w:top w:val="single" w:color="auto" w:sz="8"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姓  名</w:t>
            </w:r>
          </w:p>
        </w:tc>
        <w:tc>
          <w:tcPr>
            <w:tcW w:w="2940"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性别</w:t>
            </w:r>
          </w:p>
        </w:tc>
        <w:tc>
          <w:tcPr>
            <w:tcW w:w="1732"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732" w:type="dxa"/>
            <w:vMerge w:val="restart"/>
            <w:tcBorders>
              <w:top w:val="single" w:color="auto" w:sz="8" w:space="0"/>
              <w:left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身份证号码</w:t>
            </w:r>
          </w:p>
        </w:tc>
        <w:tc>
          <w:tcPr>
            <w:tcW w:w="294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出生年月</w:t>
            </w:r>
          </w:p>
        </w:tc>
        <w:tc>
          <w:tcPr>
            <w:tcW w:w="1732"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right="-63" w:rightChars="-30"/>
              <w:jc w:val="center"/>
              <w:textAlignment w:val="auto"/>
              <w:rPr>
                <w:rFonts w:hint="default" w:ascii="Times New Roman" w:hAnsi="Times New Roman" w:eastAsia="宋体" w:cs="Times New Roman"/>
                <w:b w:val="0"/>
                <w:bCs w:val="0"/>
                <w:sz w:val="28"/>
                <w:szCs w:val="28"/>
              </w:rPr>
            </w:pPr>
          </w:p>
        </w:tc>
        <w:tc>
          <w:tcPr>
            <w:tcW w:w="1732" w:type="dxa"/>
            <w:vMerge w:val="continue"/>
            <w:tcBorders>
              <w:left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政治面貌</w:t>
            </w:r>
          </w:p>
        </w:tc>
        <w:tc>
          <w:tcPr>
            <w:tcW w:w="2940" w:type="dxa"/>
            <w:tcBorders>
              <w:top w:val="single" w:color="auto" w:sz="2" w:space="0"/>
              <w:left w:val="single" w:color="auto" w:sz="2" w:space="0"/>
              <w:bottom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bottom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职称</w:t>
            </w:r>
          </w:p>
        </w:tc>
        <w:tc>
          <w:tcPr>
            <w:tcW w:w="1732" w:type="dxa"/>
            <w:tcBorders>
              <w:top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732" w:type="dxa"/>
            <w:vMerge w:val="continue"/>
            <w:tcBorders>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文化程度</w:t>
            </w:r>
          </w:p>
        </w:tc>
        <w:tc>
          <w:tcPr>
            <w:tcW w:w="2940" w:type="dxa"/>
            <w:tcBorders>
              <w:top w:val="single" w:color="auto" w:sz="2" w:space="0"/>
              <w:left w:val="single" w:color="auto" w:sz="2" w:space="0"/>
              <w:bottom w:val="single" w:color="auto" w:sz="2"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left w:val="single" w:color="auto" w:sz="4" w:space="0"/>
              <w:bottom w:val="single" w:color="auto" w:sz="2"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联系电话</w:t>
            </w:r>
          </w:p>
        </w:tc>
        <w:tc>
          <w:tcPr>
            <w:tcW w:w="3464" w:type="dxa"/>
            <w:gridSpan w:val="2"/>
            <w:tcBorders>
              <w:top w:val="single" w:color="auto" w:sz="2" w:space="0"/>
              <w:left w:val="single" w:color="auto" w:sz="4"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注册监理工程师执业证书注册号</w:t>
            </w:r>
          </w:p>
        </w:tc>
        <w:tc>
          <w:tcPr>
            <w:tcW w:w="2940" w:type="dxa"/>
            <w:tcBorders>
              <w:top w:val="single" w:color="auto" w:sz="2" w:space="0"/>
              <w:left w:val="single" w:color="auto" w:sz="2" w:space="0"/>
              <w:bottom w:val="single" w:color="auto" w:sz="2"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left w:val="single" w:color="auto" w:sz="4" w:space="0"/>
              <w:bottom w:val="single" w:color="auto" w:sz="2"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证书</w:t>
            </w:r>
          </w:p>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有效期</w:t>
            </w:r>
          </w:p>
        </w:tc>
        <w:tc>
          <w:tcPr>
            <w:tcW w:w="3464" w:type="dxa"/>
            <w:gridSpan w:val="2"/>
            <w:tcBorders>
              <w:top w:val="single" w:color="auto" w:sz="2" w:space="0"/>
              <w:left w:val="single" w:color="auto" w:sz="4"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工作单位</w:t>
            </w:r>
          </w:p>
        </w:tc>
        <w:tc>
          <w:tcPr>
            <w:tcW w:w="7902" w:type="dxa"/>
            <w:gridSpan w:val="4"/>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工作岗位</w:t>
            </w:r>
          </w:p>
        </w:tc>
        <w:tc>
          <w:tcPr>
            <w:tcW w:w="2940" w:type="dxa"/>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c>
          <w:tcPr>
            <w:tcW w:w="1498" w:type="dxa"/>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从事工程监理工作年限</w:t>
            </w:r>
          </w:p>
        </w:tc>
        <w:tc>
          <w:tcPr>
            <w:tcW w:w="3464" w:type="dxa"/>
            <w:gridSpan w:val="2"/>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exact"/>
          <w:jc w:val="center"/>
        </w:trPr>
        <w:tc>
          <w:tcPr>
            <w:tcW w:w="1728" w:type="dxa"/>
            <w:tcBorders>
              <w:top w:val="single" w:color="auto" w:sz="2" w:space="0"/>
              <w:left w:val="single" w:color="auto" w:sz="8"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eastAsia" w:cs="Times New Roman"/>
                <w:b w:val="0"/>
                <w:bCs w:val="0"/>
                <w:sz w:val="28"/>
                <w:szCs w:val="28"/>
                <w:lang w:val="en-US" w:eastAsia="zh-CN"/>
              </w:rPr>
              <w:t>单位</w:t>
            </w:r>
            <w:r>
              <w:rPr>
                <w:rFonts w:hint="default" w:ascii="Times New Roman" w:hAnsi="Times New Roman" w:eastAsia="宋体" w:cs="Times New Roman"/>
                <w:b w:val="0"/>
                <w:bCs w:val="0"/>
                <w:sz w:val="28"/>
                <w:szCs w:val="28"/>
              </w:rPr>
              <w:t>推荐</w:t>
            </w:r>
          </w:p>
          <w:p>
            <w:pPr>
              <w:keepNext w:val="0"/>
              <w:keepLines w:val="0"/>
              <w:pageBreakBefore w:val="0"/>
              <w:kinsoku/>
              <w:wordWrap/>
              <w:overflowPunct/>
              <w:topLinePunct w:val="0"/>
              <w:autoSpaceDE/>
              <w:autoSpaceDN/>
              <w:bidi w:val="0"/>
              <w:adjustRightInd/>
              <w:spacing w:line="560" w:lineRule="exact"/>
              <w:ind w:left="-63" w:leftChars="-30" w:right="-63" w:rightChars="-30"/>
              <w:jc w:val="center"/>
              <w:textAlignment w:val="auto"/>
              <w:rPr>
                <w:rFonts w:hint="default" w:ascii="Times New Roman" w:hAnsi="Times New Roman" w:eastAsia="宋体" w:cs="Times New Roman"/>
                <w:b w:val="0"/>
                <w:bCs w:val="0"/>
                <w:sz w:val="28"/>
                <w:szCs w:val="28"/>
              </w:rPr>
            </w:pPr>
            <w:r>
              <w:rPr>
                <w:rFonts w:hint="default" w:ascii="Times New Roman" w:hAnsi="Times New Roman" w:eastAsia="宋体" w:cs="Times New Roman"/>
                <w:b w:val="0"/>
                <w:bCs w:val="0"/>
                <w:sz w:val="28"/>
                <w:szCs w:val="28"/>
              </w:rPr>
              <w:t>意见</w:t>
            </w:r>
          </w:p>
        </w:tc>
        <w:tc>
          <w:tcPr>
            <w:tcW w:w="7902" w:type="dxa"/>
            <w:gridSpan w:val="4"/>
            <w:tcBorders>
              <w:top w:val="single" w:color="auto" w:sz="2" w:space="0"/>
              <w:left w:val="single" w:color="auto" w:sz="2" w:space="0"/>
              <w:bottom w:val="single" w:color="auto" w:sz="2" w:space="0"/>
              <w:right w:val="single" w:color="auto" w:sz="8" w:space="0"/>
            </w:tcBorders>
            <w:noWrap w:val="0"/>
            <w:vAlign w:val="center"/>
          </w:tcPr>
          <w:p>
            <w:pPr>
              <w:keepNext w:val="0"/>
              <w:keepLines w:val="0"/>
              <w:pageBreakBefore w:val="0"/>
              <w:kinsoku/>
              <w:wordWrap/>
              <w:overflowPunct/>
              <w:topLinePunct w:val="0"/>
              <w:autoSpaceDE/>
              <w:autoSpaceDN/>
              <w:bidi w:val="0"/>
              <w:adjustRightInd/>
              <w:spacing w:line="560" w:lineRule="exact"/>
              <w:ind w:left="-63" w:leftChars="-30" w:right="-63" w:rightChars="-30"/>
              <w:textAlignment w:val="auto"/>
              <w:rPr>
                <w:rFonts w:hint="default" w:ascii="Times New Roman" w:hAnsi="Times New Roman" w:eastAsia="宋体" w:cs="Times New Roman"/>
                <w:b w:val="0"/>
                <w:bCs w:val="0"/>
                <w:sz w:val="28"/>
                <w:szCs w:val="28"/>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填表人：                            填报时间：  年  月  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b w:val="0"/>
          <w:bCs w:val="0"/>
          <w:sz w:val="28"/>
          <w:szCs w:val="28"/>
        </w:rPr>
        <w:t>备注：参赛人员注册监理工程师职业证书</w:t>
      </w:r>
      <w:r>
        <w:rPr>
          <w:rFonts w:hint="eastAsia" w:asciiTheme="majorEastAsia" w:hAnsiTheme="majorEastAsia" w:eastAsiaTheme="majorEastAsia" w:cstheme="majorEastAsia"/>
          <w:b w:val="0"/>
          <w:bCs w:val="0"/>
          <w:sz w:val="28"/>
          <w:szCs w:val="28"/>
          <w:lang w:val="en-US" w:eastAsia="zh-CN"/>
        </w:rPr>
        <w:t>扫描图片</w:t>
      </w:r>
      <w:r>
        <w:rPr>
          <w:rFonts w:hint="eastAsia" w:asciiTheme="majorEastAsia" w:hAnsiTheme="majorEastAsia" w:eastAsiaTheme="majorEastAsia" w:cstheme="majorEastAsia"/>
          <w:b w:val="0"/>
          <w:bCs w:val="0"/>
          <w:sz w:val="28"/>
          <w:szCs w:val="28"/>
        </w:rPr>
        <w:t>附表后</w:t>
      </w:r>
      <w:r>
        <w:rPr>
          <w:rFonts w:hint="eastAsia" w:asciiTheme="majorEastAsia" w:hAnsiTheme="majorEastAsia" w:eastAsiaTheme="majorEastAsia" w:cstheme="majorEastAsia"/>
          <w:b w:val="0"/>
          <w:bCs w:val="0"/>
          <w:sz w:val="28"/>
          <w:szCs w:val="28"/>
          <w:lang w:eastAsia="zh-CN"/>
        </w:rPr>
        <w:t>，</w:t>
      </w:r>
      <w:r>
        <w:rPr>
          <w:rFonts w:hint="eastAsia" w:ascii="宋体" w:hAnsi="宋体" w:cs="宋体"/>
          <w:b w:val="0"/>
          <w:bCs w:val="0"/>
          <w:sz w:val="28"/>
          <w:szCs w:val="28"/>
          <w:lang w:val="en-US" w:eastAsia="zh-CN"/>
        </w:rPr>
        <w:t>2022年5月25日下午17:00时前，发到协会邮箱：</w:t>
      </w:r>
      <w:r>
        <w:rPr>
          <w:rFonts w:hint="eastAsia" w:ascii="宋体" w:hAnsi="宋体" w:cs="宋体"/>
          <w:b w:val="0"/>
          <w:bCs w:val="0"/>
          <w:sz w:val="28"/>
          <w:szCs w:val="28"/>
          <w:lang w:val="en-US" w:eastAsia="zh-CN"/>
        </w:rPr>
        <w:fldChar w:fldCharType="begin"/>
      </w:r>
      <w:r>
        <w:rPr>
          <w:rFonts w:hint="eastAsia" w:ascii="宋体" w:hAnsi="宋体" w:cs="宋体"/>
          <w:b w:val="0"/>
          <w:bCs w:val="0"/>
          <w:sz w:val="28"/>
          <w:szCs w:val="28"/>
          <w:lang w:val="en-US" w:eastAsia="zh-CN"/>
        </w:rPr>
        <w:instrText xml:space="preserve"> HYPERLINK "mailto:1071657604@qq.com" </w:instrText>
      </w:r>
      <w:r>
        <w:rPr>
          <w:rFonts w:hint="eastAsia" w:ascii="宋体" w:hAnsi="宋体" w:cs="宋体"/>
          <w:b w:val="0"/>
          <w:bCs w:val="0"/>
          <w:sz w:val="28"/>
          <w:szCs w:val="28"/>
          <w:lang w:val="en-US" w:eastAsia="zh-CN"/>
        </w:rPr>
        <w:fldChar w:fldCharType="separate"/>
      </w:r>
      <w:r>
        <w:rPr>
          <w:rStyle w:val="8"/>
          <w:rFonts w:hint="eastAsia" w:ascii="宋体" w:hAnsi="宋体" w:cs="宋体"/>
          <w:b w:val="0"/>
          <w:bCs w:val="0"/>
          <w:sz w:val="28"/>
          <w:szCs w:val="28"/>
          <w:lang w:val="en-US" w:eastAsia="zh-CN"/>
        </w:rPr>
        <w:t>1071657604@qq.com</w:t>
      </w:r>
      <w:r>
        <w:rPr>
          <w:rFonts w:hint="eastAsia" w:ascii="宋体" w:hAnsi="宋体" w:cs="宋体"/>
          <w:b w:val="0"/>
          <w:bCs w:val="0"/>
          <w:sz w:val="28"/>
          <w:szCs w:val="28"/>
          <w:lang w:val="en-US" w:eastAsia="zh-CN"/>
        </w:rPr>
        <w:fldChar w:fldCharType="end"/>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99AB6"/>
    <w:multiLevelType w:val="singleLevel"/>
    <w:tmpl w:val="4D999A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ZDk5ZjA1YjZkNTc2MmYxMWM1YTQzZmU3ZTFhZWIifQ=="/>
  </w:docVars>
  <w:rsids>
    <w:rsidRoot w:val="00B608A3"/>
    <w:rsid w:val="0062698E"/>
    <w:rsid w:val="0077149F"/>
    <w:rsid w:val="007B1126"/>
    <w:rsid w:val="0083050D"/>
    <w:rsid w:val="008F4E80"/>
    <w:rsid w:val="009224FE"/>
    <w:rsid w:val="00B608A3"/>
    <w:rsid w:val="00C81517"/>
    <w:rsid w:val="00EB1C0E"/>
    <w:rsid w:val="00EC349F"/>
    <w:rsid w:val="01746AF4"/>
    <w:rsid w:val="018A58CB"/>
    <w:rsid w:val="027A5940"/>
    <w:rsid w:val="02C73951"/>
    <w:rsid w:val="03822CFE"/>
    <w:rsid w:val="03942A31"/>
    <w:rsid w:val="04B213C1"/>
    <w:rsid w:val="04DB3C01"/>
    <w:rsid w:val="04EB042F"/>
    <w:rsid w:val="055F2BCB"/>
    <w:rsid w:val="05C173E2"/>
    <w:rsid w:val="06895709"/>
    <w:rsid w:val="06915006"/>
    <w:rsid w:val="06D73361"/>
    <w:rsid w:val="07630750"/>
    <w:rsid w:val="078057A6"/>
    <w:rsid w:val="07E6312F"/>
    <w:rsid w:val="08384879"/>
    <w:rsid w:val="08520623"/>
    <w:rsid w:val="0922463B"/>
    <w:rsid w:val="09C120A6"/>
    <w:rsid w:val="09F41112"/>
    <w:rsid w:val="0A116B8A"/>
    <w:rsid w:val="0A1B5312"/>
    <w:rsid w:val="0A454A85"/>
    <w:rsid w:val="0AFB5144"/>
    <w:rsid w:val="0B705B32"/>
    <w:rsid w:val="0B7E024F"/>
    <w:rsid w:val="0B8A4FC3"/>
    <w:rsid w:val="0D2070E4"/>
    <w:rsid w:val="0E0407B3"/>
    <w:rsid w:val="0EAC26B6"/>
    <w:rsid w:val="0F601A19"/>
    <w:rsid w:val="102C333C"/>
    <w:rsid w:val="104906FF"/>
    <w:rsid w:val="107240FA"/>
    <w:rsid w:val="11BE691E"/>
    <w:rsid w:val="127A1044"/>
    <w:rsid w:val="135950FD"/>
    <w:rsid w:val="137B1518"/>
    <w:rsid w:val="13961EAE"/>
    <w:rsid w:val="13D65F51"/>
    <w:rsid w:val="15545B7C"/>
    <w:rsid w:val="158A3C94"/>
    <w:rsid w:val="15F35395"/>
    <w:rsid w:val="168E3310"/>
    <w:rsid w:val="16FC64CC"/>
    <w:rsid w:val="1706559C"/>
    <w:rsid w:val="17D16A0D"/>
    <w:rsid w:val="184E71FB"/>
    <w:rsid w:val="18956BD8"/>
    <w:rsid w:val="18F953B8"/>
    <w:rsid w:val="19355CC5"/>
    <w:rsid w:val="19744A3F"/>
    <w:rsid w:val="197B7B7C"/>
    <w:rsid w:val="19BD63E6"/>
    <w:rsid w:val="1A6920CA"/>
    <w:rsid w:val="1B3F45AB"/>
    <w:rsid w:val="1B410951"/>
    <w:rsid w:val="1BEC6B0F"/>
    <w:rsid w:val="1BF43C15"/>
    <w:rsid w:val="1CF06AD2"/>
    <w:rsid w:val="1CF77E61"/>
    <w:rsid w:val="1DA11124"/>
    <w:rsid w:val="1EE53CE9"/>
    <w:rsid w:val="1F9A4AD4"/>
    <w:rsid w:val="1FB42039"/>
    <w:rsid w:val="1FE16BA6"/>
    <w:rsid w:val="1FF02946"/>
    <w:rsid w:val="203E5DA7"/>
    <w:rsid w:val="208512E0"/>
    <w:rsid w:val="20AC4ABE"/>
    <w:rsid w:val="20F3093F"/>
    <w:rsid w:val="20FA3A7C"/>
    <w:rsid w:val="21260D15"/>
    <w:rsid w:val="21933ED0"/>
    <w:rsid w:val="219E12D2"/>
    <w:rsid w:val="21DF0EC4"/>
    <w:rsid w:val="21F54946"/>
    <w:rsid w:val="220152DE"/>
    <w:rsid w:val="22252D7A"/>
    <w:rsid w:val="22A85759"/>
    <w:rsid w:val="22E41AB5"/>
    <w:rsid w:val="22EF3388"/>
    <w:rsid w:val="22FD5AA5"/>
    <w:rsid w:val="23426D95"/>
    <w:rsid w:val="23517B9F"/>
    <w:rsid w:val="236B2A0F"/>
    <w:rsid w:val="25095901"/>
    <w:rsid w:val="256B13EC"/>
    <w:rsid w:val="2584425C"/>
    <w:rsid w:val="26E66850"/>
    <w:rsid w:val="28724840"/>
    <w:rsid w:val="29EC35B5"/>
    <w:rsid w:val="2B342280"/>
    <w:rsid w:val="2D5E5392"/>
    <w:rsid w:val="2D6F134E"/>
    <w:rsid w:val="2DAA05D8"/>
    <w:rsid w:val="2DE27D71"/>
    <w:rsid w:val="2E0979F4"/>
    <w:rsid w:val="2E6764C9"/>
    <w:rsid w:val="2F0D76DB"/>
    <w:rsid w:val="2F3F2FA2"/>
    <w:rsid w:val="2F7610B9"/>
    <w:rsid w:val="2FA554FB"/>
    <w:rsid w:val="2FAF45CB"/>
    <w:rsid w:val="30006BD5"/>
    <w:rsid w:val="308E5F8F"/>
    <w:rsid w:val="30AC4667"/>
    <w:rsid w:val="312132A7"/>
    <w:rsid w:val="313F54DB"/>
    <w:rsid w:val="31B26E42"/>
    <w:rsid w:val="31E57E30"/>
    <w:rsid w:val="32024E86"/>
    <w:rsid w:val="322C60E8"/>
    <w:rsid w:val="32FA790B"/>
    <w:rsid w:val="33900270"/>
    <w:rsid w:val="33E34843"/>
    <w:rsid w:val="34E268A9"/>
    <w:rsid w:val="350813D7"/>
    <w:rsid w:val="351A24E7"/>
    <w:rsid w:val="356C2617"/>
    <w:rsid w:val="36DC0094"/>
    <w:rsid w:val="37606C09"/>
    <w:rsid w:val="377203B8"/>
    <w:rsid w:val="37A10C9D"/>
    <w:rsid w:val="37D56B99"/>
    <w:rsid w:val="380D1E8F"/>
    <w:rsid w:val="381256F7"/>
    <w:rsid w:val="38305B7D"/>
    <w:rsid w:val="38E27E97"/>
    <w:rsid w:val="3914724D"/>
    <w:rsid w:val="3925145A"/>
    <w:rsid w:val="396F26D5"/>
    <w:rsid w:val="397A79F8"/>
    <w:rsid w:val="39E210F9"/>
    <w:rsid w:val="3A0472C2"/>
    <w:rsid w:val="3A231BC2"/>
    <w:rsid w:val="3AA12D62"/>
    <w:rsid w:val="3C885F88"/>
    <w:rsid w:val="3CE07B72"/>
    <w:rsid w:val="3CEF6007"/>
    <w:rsid w:val="3CF434B9"/>
    <w:rsid w:val="3D7E738B"/>
    <w:rsid w:val="3D9646D4"/>
    <w:rsid w:val="3E03620E"/>
    <w:rsid w:val="3E8B6203"/>
    <w:rsid w:val="40703903"/>
    <w:rsid w:val="407C22A8"/>
    <w:rsid w:val="40C453EB"/>
    <w:rsid w:val="40E37C31"/>
    <w:rsid w:val="41004C87"/>
    <w:rsid w:val="416D399E"/>
    <w:rsid w:val="418C2076"/>
    <w:rsid w:val="41CC4B69"/>
    <w:rsid w:val="42A81132"/>
    <w:rsid w:val="42BC2E2F"/>
    <w:rsid w:val="42EB101F"/>
    <w:rsid w:val="43EC504E"/>
    <w:rsid w:val="44056110"/>
    <w:rsid w:val="44494CF3"/>
    <w:rsid w:val="445F3A72"/>
    <w:rsid w:val="44641089"/>
    <w:rsid w:val="4469669F"/>
    <w:rsid w:val="45D32044"/>
    <w:rsid w:val="45F621B4"/>
    <w:rsid w:val="46145744"/>
    <w:rsid w:val="46965745"/>
    <w:rsid w:val="46B02CAB"/>
    <w:rsid w:val="47040901"/>
    <w:rsid w:val="479C322F"/>
    <w:rsid w:val="4819662E"/>
    <w:rsid w:val="48684EBF"/>
    <w:rsid w:val="489B5295"/>
    <w:rsid w:val="489D60AB"/>
    <w:rsid w:val="48C01E09"/>
    <w:rsid w:val="496B4C67"/>
    <w:rsid w:val="49CF51F6"/>
    <w:rsid w:val="4A0F1A96"/>
    <w:rsid w:val="4A2C089A"/>
    <w:rsid w:val="4A7E09CA"/>
    <w:rsid w:val="4B2B2900"/>
    <w:rsid w:val="4B2E23F0"/>
    <w:rsid w:val="4BA426B2"/>
    <w:rsid w:val="4C1034BA"/>
    <w:rsid w:val="4C1C66ED"/>
    <w:rsid w:val="4C3954F1"/>
    <w:rsid w:val="4C9444D5"/>
    <w:rsid w:val="4CE70AA9"/>
    <w:rsid w:val="4E6879C7"/>
    <w:rsid w:val="4E796078"/>
    <w:rsid w:val="4FD25A40"/>
    <w:rsid w:val="4FF77501"/>
    <w:rsid w:val="50342257"/>
    <w:rsid w:val="50487AB0"/>
    <w:rsid w:val="51BA0C5F"/>
    <w:rsid w:val="51BF1FF4"/>
    <w:rsid w:val="5212481A"/>
    <w:rsid w:val="52552958"/>
    <w:rsid w:val="5371731E"/>
    <w:rsid w:val="53B15754"/>
    <w:rsid w:val="53FC752F"/>
    <w:rsid w:val="54104D89"/>
    <w:rsid w:val="54F938F4"/>
    <w:rsid w:val="550D751A"/>
    <w:rsid w:val="5661367A"/>
    <w:rsid w:val="57062473"/>
    <w:rsid w:val="5714693E"/>
    <w:rsid w:val="57AF6667"/>
    <w:rsid w:val="57BB3CD2"/>
    <w:rsid w:val="581D7A74"/>
    <w:rsid w:val="582A3F3F"/>
    <w:rsid w:val="58F92290"/>
    <w:rsid w:val="59A3044D"/>
    <w:rsid w:val="59E85E60"/>
    <w:rsid w:val="5A1804F3"/>
    <w:rsid w:val="5A272E2C"/>
    <w:rsid w:val="5AED7BD2"/>
    <w:rsid w:val="5B863B83"/>
    <w:rsid w:val="5BAC35E9"/>
    <w:rsid w:val="5BDB3ECE"/>
    <w:rsid w:val="5BF3746A"/>
    <w:rsid w:val="5C0D065B"/>
    <w:rsid w:val="5C7D4F86"/>
    <w:rsid w:val="5D276C9F"/>
    <w:rsid w:val="5D573A29"/>
    <w:rsid w:val="5E33398B"/>
    <w:rsid w:val="5E48511F"/>
    <w:rsid w:val="5F8A1E93"/>
    <w:rsid w:val="5F95209D"/>
    <w:rsid w:val="5FEF7F48"/>
    <w:rsid w:val="60367925"/>
    <w:rsid w:val="60CC2038"/>
    <w:rsid w:val="60FD48E7"/>
    <w:rsid w:val="624769DA"/>
    <w:rsid w:val="62740BD9"/>
    <w:rsid w:val="62D358FF"/>
    <w:rsid w:val="62EC69C1"/>
    <w:rsid w:val="631D4DCC"/>
    <w:rsid w:val="63E6700C"/>
    <w:rsid w:val="64432611"/>
    <w:rsid w:val="64CE2954"/>
    <w:rsid w:val="64D64BB0"/>
    <w:rsid w:val="655820EC"/>
    <w:rsid w:val="65907AD8"/>
    <w:rsid w:val="65A90B99"/>
    <w:rsid w:val="65EC66D5"/>
    <w:rsid w:val="6716400D"/>
    <w:rsid w:val="67966EFB"/>
    <w:rsid w:val="67FD6F7B"/>
    <w:rsid w:val="69584DB0"/>
    <w:rsid w:val="695E1C9B"/>
    <w:rsid w:val="6A3A2A1F"/>
    <w:rsid w:val="6A6432E1"/>
    <w:rsid w:val="6A75729C"/>
    <w:rsid w:val="6AEF34F2"/>
    <w:rsid w:val="6B032AFA"/>
    <w:rsid w:val="6B170353"/>
    <w:rsid w:val="6C783074"/>
    <w:rsid w:val="6C88775B"/>
    <w:rsid w:val="6C922387"/>
    <w:rsid w:val="6D350F65"/>
    <w:rsid w:val="6D433682"/>
    <w:rsid w:val="6D4F0278"/>
    <w:rsid w:val="6DF130DE"/>
    <w:rsid w:val="6E58315D"/>
    <w:rsid w:val="6E5864B7"/>
    <w:rsid w:val="6EF2710D"/>
    <w:rsid w:val="6F0D3F47"/>
    <w:rsid w:val="6F40256E"/>
    <w:rsid w:val="70641279"/>
    <w:rsid w:val="7128150C"/>
    <w:rsid w:val="717C1742"/>
    <w:rsid w:val="71A566B9"/>
    <w:rsid w:val="71B42DA0"/>
    <w:rsid w:val="72035AD5"/>
    <w:rsid w:val="72E72C70"/>
    <w:rsid w:val="73C3376E"/>
    <w:rsid w:val="73C44DF0"/>
    <w:rsid w:val="762304F4"/>
    <w:rsid w:val="768A40CF"/>
    <w:rsid w:val="768C7E47"/>
    <w:rsid w:val="7783749C"/>
    <w:rsid w:val="780B1240"/>
    <w:rsid w:val="78185BC5"/>
    <w:rsid w:val="7820118F"/>
    <w:rsid w:val="79295E21"/>
    <w:rsid w:val="79BC0A44"/>
    <w:rsid w:val="7A1C7734"/>
    <w:rsid w:val="7A707A80"/>
    <w:rsid w:val="7AE55D78"/>
    <w:rsid w:val="7BF47106"/>
    <w:rsid w:val="7BF5648F"/>
    <w:rsid w:val="7C7750F6"/>
    <w:rsid w:val="7C792C1C"/>
    <w:rsid w:val="7CB00608"/>
    <w:rsid w:val="7D032E2D"/>
    <w:rsid w:val="7D1F77EB"/>
    <w:rsid w:val="7D474AC8"/>
    <w:rsid w:val="7D823D52"/>
    <w:rsid w:val="7E5F22E5"/>
    <w:rsid w:val="7ED24865"/>
    <w:rsid w:val="7F01339C"/>
    <w:rsid w:val="7F01514B"/>
    <w:rsid w:val="7F82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unhideWhenUsed/>
    <w:qFormat/>
    <w:uiPriority w:val="99"/>
    <w:rPr>
      <w:color w:val="0563C1"/>
      <w:u w:val="single"/>
    </w:rPr>
  </w:style>
  <w:style w:type="character" w:customStyle="1" w:styleId="9">
    <w:name w:val="批注框文本 Char"/>
    <w:basedOn w:val="7"/>
    <w:link w:val="2"/>
    <w:qFormat/>
    <w:uiPriority w:val="0"/>
    <w:rPr>
      <w:rFonts w:ascii="Times New Roman" w:hAnsi="Times New Roman" w:eastAsia="宋体" w:cs="Times New Roman"/>
      <w:kern w:val="2"/>
      <w:sz w:val="18"/>
      <w:szCs w:val="18"/>
    </w:rPr>
  </w:style>
  <w:style w:type="character" w:customStyle="1" w:styleId="10">
    <w:name w:val="页眉 Char"/>
    <w:basedOn w:val="7"/>
    <w:link w:val="4"/>
    <w:qFormat/>
    <w:uiPriority w:val="0"/>
    <w:rPr>
      <w:rFonts w:ascii="Times New Roman" w:hAnsi="Times New Roman" w:eastAsia="宋体" w:cs="Times New Roman"/>
      <w:kern w:val="2"/>
      <w:sz w:val="18"/>
      <w:szCs w:val="18"/>
    </w:rPr>
  </w:style>
  <w:style w:type="character" w:customStyle="1" w:styleId="11">
    <w:name w:val="页脚 Char"/>
    <w:basedOn w:val="7"/>
    <w:link w:val="3"/>
    <w:qFormat/>
    <w:uiPriority w:val="0"/>
    <w:rPr>
      <w:rFonts w:ascii="Times New Roman" w:hAnsi="Times New Roman" w:eastAsia="宋体"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1299</Words>
  <Characters>1417</Characters>
  <Lines>11</Lines>
  <Paragraphs>3</Paragraphs>
  <TotalTime>13</TotalTime>
  <ScaleCrop>false</ScaleCrop>
  <LinksUpToDate>false</LinksUpToDate>
  <CharactersWithSpaces>1541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2022-03-15T12:46:00Z</dcterms:created>
  <dc:creator>Administrator</dc:creator>
  <cp:lastModifiedBy>翁相如</cp:lastModifiedBy>
  <cp:lastPrinted>2022-05-11T07:11:00Z</cp:lastPrinted>
  <dcterms:modified xsi:type="dcterms:W3CDTF">2022-05-11T07:51:16Z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F00B6B70EEE84F9E9EF16958EBDC7FFC</vt:lpwstr>
  </property>
</Properties>
</file>